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line="620" w:lineRule="exact"/>
        <w:textAlignment w:val="baseline"/>
        <w:rPr>
          <w:rFonts w:hAnsi="宋体"/>
          <w:b/>
          <w:bCs w:val="0"/>
          <w:sz w:val="32"/>
          <w:szCs w:val="20"/>
          <w:vertAlign w:val="baseline"/>
          <w:lang w:val="en-US"/>
        </w:rPr>
      </w:pPr>
      <w:r>
        <w:rPr>
          <w:rFonts w:hint="eastAsia" w:ascii="黑体" w:hAnsi="宋体" w:eastAsia="黑体" w:cs="黑体"/>
          <w:sz w:val="32"/>
          <w:szCs w:val="20"/>
          <w:vertAlign w:val="baseline"/>
          <w:lang w:eastAsia="zh-CN"/>
        </w:rPr>
        <w:t>附件</w:t>
      </w:r>
      <w:r>
        <w:rPr>
          <w:rFonts w:hint="eastAsia" w:ascii="黑体" w:hAnsi="宋体" w:eastAsia="黑体" w:cs="黑体"/>
          <w:sz w:val="32"/>
          <w:szCs w:val="20"/>
          <w:vertAlign w:val="baseline"/>
          <w:lang w:val="en-US"/>
        </w:rPr>
        <w:t>3</w:t>
      </w:r>
    </w:p>
    <w:p>
      <w:pPr>
        <w:pStyle w:val="9"/>
        <w:widowControl/>
        <w:jc w:val="center"/>
        <w:rPr>
          <w:rFonts w:hAnsi="宋体"/>
          <w:b/>
          <w:bCs w:val="0"/>
          <w:sz w:val="44"/>
          <w:szCs w:val="20"/>
          <w:lang w:val="en-US"/>
        </w:rPr>
      </w:pPr>
    </w:p>
    <w:p>
      <w:pPr>
        <w:pStyle w:val="9"/>
        <w:widowControl/>
        <w:jc w:val="center"/>
        <w:rPr>
          <w:rFonts w:hAnsi="宋体"/>
          <w:b/>
          <w:bCs w:val="0"/>
          <w:sz w:val="44"/>
          <w:szCs w:val="20"/>
          <w:lang w:val="en-US"/>
        </w:rPr>
      </w:pPr>
    </w:p>
    <w:p>
      <w:pPr>
        <w:pStyle w:val="9"/>
        <w:widowControl/>
        <w:jc w:val="center"/>
        <w:rPr>
          <w:rFonts w:hAnsi="宋体"/>
          <w:b/>
          <w:bCs w:val="0"/>
          <w:sz w:val="44"/>
          <w:szCs w:val="20"/>
          <w:lang w:val="en-US"/>
        </w:rPr>
      </w:pPr>
    </w:p>
    <w:p>
      <w:pPr>
        <w:pStyle w:val="9"/>
        <w:widowControl/>
        <w:jc w:val="center"/>
        <w:rPr>
          <w:rFonts w:hAnsi="宋体"/>
          <w:b/>
          <w:bCs w:val="0"/>
          <w:sz w:val="44"/>
          <w:szCs w:val="20"/>
          <w:lang w:val="en-US"/>
        </w:rPr>
      </w:pPr>
      <w:r>
        <w:rPr>
          <w:rFonts w:hAnsi="宋体"/>
          <w:b/>
          <w:bCs w:val="0"/>
          <w:sz w:val="44"/>
          <w:szCs w:val="20"/>
          <w:lang w:eastAsia="zh-CN"/>
        </w:rPr>
        <w:t>×××总工会 ×××税务局</w:t>
      </w:r>
    </w:p>
    <w:p>
      <w:pPr>
        <w:pStyle w:val="9"/>
        <w:widowControl/>
        <w:jc w:val="center"/>
        <w:rPr>
          <w:rFonts w:hAnsi="宋体"/>
          <w:b/>
          <w:bCs w:val="0"/>
          <w:sz w:val="44"/>
          <w:szCs w:val="20"/>
          <w:lang w:val="en-US"/>
        </w:rPr>
      </w:pPr>
      <w:r>
        <w:rPr>
          <w:rFonts w:hAnsi="宋体"/>
          <w:b/>
          <w:bCs w:val="0"/>
          <w:sz w:val="44"/>
          <w:szCs w:val="20"/>
          <w:lang w:eastAsia="zh-CN"/>
        </w:rPr>
        <w:t>《工会经费催报催缴通知书》送达回证</w:t>
      </w:r>
    </w:p>
    <w:p>
      <w:pPr>
        <w:pStyle w:val="9"/>
        <w:widowControl/>
        <w:jc w:val="center"/>
        <w:rPr>
          <w:rFonts w:hint="eastAsia" w:ascii="黑体" w:hAnsi="宋体" w:eastAsia="黑体" w:cs="黑体"/>
          <w:sz w:val="32"/>
          <w:szCs w:val="20"/>
          <w:lang w:val="en-US"/>
        </w:rPr>
      </w:pPr>
    </w:p>
    <w:p>
      <w:pPr>
        <w:pStyle w:val="9"/>
        <w:widowControl/>
        <w:jc w:val="center"/>
        <w:rPr>
          <w:rFonts w:hint="eastAsia" w:ascii="仿宋_GB2312" w:hAnsi="仿宋_GB2312" w:eastAsia="仿宋_GB2312" w:cs="仿宋_GB2312"/>
          <w:sz w:val="28"/>
          <w:szCs w:val="20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××送〔××××〕××号</w:t>
      </w:r>
    </w:p>
    <w:p>
      <w:pPr>
        <w:pStyle w:val="9"/>
        <w:widowControl/>
        <w:rPr>
          <w:rFonts w:hint="eastAsia" w:ascii="仿宋_GB2312" w:hAnsi="仿宋_GB2312" w:eastAsia="仿宋_GB2312" w:cs="仿宋_GB2312"/>
          <w:lang w:val="en-US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133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525780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11.7pt;height:0.05pt;width:414pt;z-index:251133952;mso-width-relative:page;mso-height-relative:page;" coordsize="21600,21600" o:gfxdata="UEsDBAoAAAAAAIdO4kAAAAAAAAAAAAAAAAAEAAAAZHJzL1BLAwQUAAAACACHTuJAzzlDCtQAAAAG&#10;AQAADwAAAGRycy9kb3ducmV2LnhtbE2PzU7DMBCE70i8g7VIXCpqNwUUhTg9ALlxoQVx3cZLEhGv&#10;09j9gadne4LjzKxmvi1XJz+oA02xD2xhMTegiJvgem4tvG3qmxxUTMgOh8Bk4ZsirKrLixILF478&#10;Sod1apWUcCzQQpfSWGgdm448xnkYiSX7DJPHJHJqtZvwKOV+0Jkx99pjz7LQ4UiPHTVf6723EOt3&#10;2tU/s2ZmPpZtoGz39PKM1l5fLcwDqESn9HcMZ3xBh0qYtmHPLqrBgjySLGTLW1CS5lkuxvZs3IGu&#10;Sv0fv/oFUEsDBBQAAAAIAIdO4kC0FInWzAEAAI8DAAAOAAAAZHJzL2Uyb0RvYy54bWytU0uOEzEQ&#10;3SNxB8t70p2gDEMrnVkQhg2CkWY4QMWfbkv+yeVJJ2fhGqzYcJy5BmUnZIDZjBC9cJddz6/rvape&#10;Xe2dZTuV0ATf8/ms5Ux5EaTxQ8+/3F2/uuQMM3gJNnjV84NCfrV++WI1xU4twhisVIkRicduij0f&#10;c45d06AYlQOchag8JXVIDjJt09DIBBOxO9ss2vaimUKSMQWhEOl0c0zydeXXWon8WWtUmdmeU225&#10;rqmu27I26xV0Q4I4GnEqA/6hCgfG00fPVBvIwO6TeULljEgBg84zEVwTtDZCVQ2kZt7+peZ2hKiq&#10;FjIH49km/H+04tPuJjEjqXeceXDUooev3x6+/2CL4s0UsSPIbbxJpx1SWITudXLlTRLYvvp5OPup&#10;9pkJOlwulm8uW7JdUO7i9bIwNo9XY8L8QQXHStBza3wRCx3sPmI+Qn9ByrH1bOr5WyIlQqBZ0RYy&#10;hS5S9eiHeheDNfLaWFtuYBq272xiOyjdr8+phD9g5SMbwPGIq6kCg25UIN97yfIhki+eBpiXEpyS&#10;nFlF816iisxg7HOQpN56MqH4enSyRNsgD9SF+5jMMJIT81plyVDXq2WnCS1j9fu+Mj3+R+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zlDCtQAAAAGAQAADwAAAAAAAAABACAAAAAiAAAAZHJzL2Rv&#10;d25yZXYueG1sUEsBAhQAFAAAAAgAh07iQLQUidbMAQAAjwMAAA4AAAAAAAAAAQAgAAAAIwEAAGRy&#10;cy9lMm9Eb2MueG1sUEsFBgAAAAAGAAYAWQEAAGE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pStyle w:val="9"/>
        <w:widowControl/>
        <w:rPr>
          <w:rFonts w:hint="eastAsia" w:ascii="仿宋_GB2312" w:hAnsi="仿宋_GB2312" w:eastAsia="仿宋_GB2312" w:cs="仿宋_GB2312"/>
          <w:lang w:val="en-US"/>
        </w:rPr>
      </w:pPr>
    </w:p>
    <w:p>
      <w:pPr>
        <w:pStyle w:val="9"/>
        <w:widowControl/>
        <w:rPr>
          <w:rFonts w:hint="eastAsia" w:ascii="仿宋_GB2312" w:hAnsi="仿宋_GB2312" w:eastAsia="仿宋_GB2312" w:cs="仿宋_GB2312"/>
          <w:sz w:val="28"/>
          <w:szCs w:val="20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送达文书：</w:t>
      </w:r>
    </w:p>
    <w:p>
      <w:pPr>
        <w:pStyle w:val="9"/>
        <w:widowControl/>
        <w:rPr>
          <w:rFonts w:hint="eastAsia" w:ascii="仿宋_GB2312" w:hAnsi="仿宋_GB2312" w:eastAsia="仿宋_GB2312" w:cs="仿宋_GB2312"/>
          <w:sz w:val="28"/>
          <w:szCs w:val="20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送达人：</w:t>
      </w:r>
    </w:p>
    <w:p>
      <w:pPr>
        <w:pStyle w:val="9"/>
        <w:widowControl/>
        <w:rPr>
          <w:rFonts w:hint="eastAsia" w:ascii="仿宋_GB2312" w:hAnsi="仿宋_GB2312" w:eastAsia="仿宋_GB2312" w:cs="仿宋_GB2312"/>
          <w:sz w:val="28"/>
          <w:szCs w:val="20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送达时间：</w:t>
      </w:r>
      <w:r>
        <w:rPr>
          <w:rFonts w:hint="eastAsia" w:ascii="仿宋_GB2312" w:hAnsi="仿宋_GB2312" w:eastAsia="仿宋_GB2312" w:cs="仿宋_GB2312"/>
          <w:sz w:val="28"/>
          <w:szCs w:val="20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0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0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日</w:t>
      </w:r>
    </w:p>
    <w:p>
      <w:pPr>
        <w:pStyle w:val="9"/>
        <w:widowControl/>
        <w:rPr>
          <w:rFonts w:hint="eastAsia" w:ascii="仿宋_GB2312" w:hAnsi="仿宋_GB2312" w:eastAsia="仿宋_GB2312" w:cs="仿宋_GB2312"/>
          <w:sz w:val="28"/>
          <w:szCs w:val="20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送达方式：</w:t>
      </w:r>
    </w:p>
    <w:p>
      <w:pPr>
        <w:pStyle w:val="9"/>
        <w:widowControl/>
        <w:rPr>
          <w:rFonts w:hint="eastAsia" w:ascii="仿宋_GB2312" w:hAnsi="仿宋_GB2312" w:eastAsia="仿宋_GB2312" w:cs="仿宋_GB2312"/>
          <w:sz w:val="28"/>
          <w:szCs w:val="20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受送达人单位</w:t>
      </w:r>
      <w:r>
        <w:rPr>
          <w:rFonts w:hint="eastAsia" w:ascii="仿宋_GB2312" w:hAnsi="仿宋_GB2312" w:eastAsia="仿宋_GB2312" w:cs="仿宋_GB2312"/>
          <w:sz w:val="28"/>
          <w:szCs w:val="20"/>
          <w:lang w:val="en-US"/>
        </w:rPr>
        <w:t>(</w:t>
      </w: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盖章</w:t>
      </w:r>
      <w:r>
        <w:rPr>
          <w:rFonts w:hint="eastAsia" w:ascii="仿宋_GB2312" w:hAnsi="仿宋_GB2312" w:eastAsia="仿宋_GB2312" w:cs="仿宋_GB2312"/>
          <w:sz w:val="28"/>
          <w:szCs w:val="20"/>
          <w:lang w:val="en-US"/>
        </w:rPr>
        <w:t>)</w:t>
      </w: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：</w:t>
      </w:r>
    </w:p>
    <w:p>
      <w:pPr>
        <w:pStyle w:val="9"/>
        <w:widowControl/>
        <w:rPr>
          <w:rFonts w:hint="eastAsia" w:ascii="仿宋_GB2312" w:hAnsi="仿宋_GB2312" w:eastAsia="仿宋_GB2312" w:cs="仿宋_GB2312"/>
          <w:sz w:val="28"/>
          <w:szCs w:val="20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受送达人</w:t>
      </w:r>
      <w:r>
        <w:rPr>
          <w:rFonts w:hint="eastAsia" w:ascii="仿宋_GB2312" w:hAnsi="仿宋_GB2312" w:eastAsia="仿宋_GB2312" w:cs="仿宋_GB2312"/>
          <w:sz w:val="28"/>
          <w:szCs w:val="20"/>
          <w:lang w:val="en-US"/>
        </w:rPr>
        <w:t>(</w:t>
      </w: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签字</w:t>
      </w:r>
      <w:r>
        <w:rPr>
          <w:rFonts w:hint="eastAsia" w:ascii="仿宋_GB2312" w:hAnsi="仿宋_GB2312" w:eastAsia="仿宋_GB2312" w:cs="仿宋_GB2312"/>
          <w:sz w:val="28"/>
          <w:szCs w:val="20"/>
          <w:lang w:val="en-US"/>
        </w:rPr>
        <w:t>)</w:t>
      </w: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0"/>
          <w:lang w:val="en-US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0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0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日</w:t>
      </w:r>
      <w:bookmarkStart w:id="0" w:name="_GoBack"/>
      <w:bookmarkEnd w:id="0"/>
    </w:p>
    <w:p>
      <w:pPr>
        <w:pStyle w:val="9"/>
        <w:widowControl/>
        <w:rPr>
          <w:rFonts w:hint="eastAsia" w:ascii="仿宋_GB2312" w:hAnsi="仿宋_GB2312" w:eastAsia="仿宋_GB2312" w:cs="仿宋_GB2312"/>
          <w:sz w:val="28"/>
          <w:szCs w:val="20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代收人</w:t>
      </w:r>
      <w:r>
        <w:rPr>
          <w:rFonts w:hint="eastAsia" w:ascii="仿宋_GB2312" w:hAnsi="仿宋_GB2312" w:eastAsia="仿宋_GB2312" w:cs="仿宋_GB2312"/>
          <w:sz w:val="28"/>
          <w:szCs w:val="20"/>
          <w:lang w:val="en-US"/>
        </w:rPr>
        <w:t>(</w:t>
      </w: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签字</w:t>
      </w:r>
      <w:r>
        <w:rPr>
          <w:rFonts w:hint="eastAsia" w:ascii="仿宋_GB2312" w:hAnsi="仿宋_GB2312" w:eastAsia="仿宋_GB2312" w:cs="仿宋_GB2312"/>
          <w:sz w:val="28"/>
          <w:szCs w:val="20"/>
          <w:lang w:val="en-US"/>
        </w:rPr>
        <w:t>)</w:t>
      </w: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0"/>
          <w:lang w:val="en-US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0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0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日</w:t>
      </w:r>
    </w:p>
    <w:p>
      <w:pPr>
        <w:pStyle w:val="9"/>
        <w:widowControl/>
        <w:rPr>
          <w:rFonts w:hint="eastAsia" w:ascii="仿宋_GB2312" w:hAnsi="仿宋_GB2312" w:eastAsia="仿宋_GB2312" w:cs="仿宋_GB2312"/>
          <w:sz w:val="28"/>
          <w:szCs w:val="20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0"/>
          <w:lang w:eastAsia="zh-CN"/>
        </w:rPr>
        <w:t>备注：</w:t>
      </w:r>
    </w:p>
    <w:p/>
    <w:sectPr>
      <w:pgSz w:w="11915" w:h="16840"/>
      <w:pgMar w:top="2040" w:right="1530" w:bottom="1700" w:left="1530" w:header="851" w:footer="1417" w:gutter="0"/>
      <w:paperSrc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0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link w:val="10"/>
    <w:uiPriority w:val="0"/>
    <w:pPr>
      <w:ind w:firstLine="420" w:firstLineChars="200"/>
    </w:pPr>
  </w:style>
  <w:style w:type="character" w:customStyle="1" w:styleId="7">
    <w:name w:val="正文文本缩进 Char"/>
    <w:basedOn w:val="5"/>
    <w:link w:val="2"/>
    <w:uiPriority w:val="0"/>
    <w:rPr>
      <w:kern w:val="2"/>
      <w:sz w:val="32"/>
    </w:rPr>
  </w:style>
  <w:style w:type="character" w:customStyle="1" w:styleId="8">
    <w:name w:val="页脚 Char"/>
    <w:basedOn w:val="5"/>
    <w:link w:val="3"/>
    <w:uiPriority w:val="0"/>
    <w:rPr>
      <w:kern w:val="2"/>
      <w:sz w:val="18"/>
    </w:rPr>
  </w:style>
  <w:style w:type="paragraph" w:customStyle="1" w:styleId="9">
    <w:name w:val="纯文本 New New New New New New New New New New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character" w:customStyle="1" w:styleId="10">
    <w:name w:val="正文首行缩进 2 Char"/>
    <w:basedOn w:val="7"/>
    <w:link w:val="4"/>
    <w:uiPriority w:val="0"/>
    <w:rPr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2020-12-23T09:45:01Z</dcterms:created>
  <dc:creator>DELL</dc:creator>
  <cp:lastModifiedBy>DELL</cp:lastModifiedBy>
  <dcterms:modified xsi:type="dcterms:W3CDTF">2020-12-23T09:45:24Z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