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line="560" w:lineRule="exact"/>
        <w:textAlignment w:val="baseline"/>
        <w:rPr>
          <w:rFonts w:hint="eastAsia" w:ascii="黑体" w:hAnsi="??" w:eastAsia="黑体"/>
          <w:color w:val="auto"/>
        </w:rPr>
      </w:pPr>
      <w:r>
        <w:rPr>
          <w:rFonts w:hint="eastAsia" w:ascii="黑体" w:hAnsi="??" w:eastAsia="黑体"/>
          <w:color w:val="auto"/>
        </w:rPr>
        <w:t>附件2</w:t>
      </w:r>
    </w:p>
    <w:p>
      <w:pPr>
        <w:spacing w:after="218" w:afterLines="50"/>
        <w:jc w:val="center"/>
        <w:rPr>
          <w:rFonts w:hint="eastAsia" w:ascii="宋体" w:hAnsi="宋体" w:eastAsia="宋体" w:cs="宋体"/>
          <w:b/>
          <w:bCs/>
          <w:color w:val="auto"/>
          <w:sz w:val="44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sz w:val="44"/>
        </w:rPr>
        <w:t>福建省示范性劳模工作室申报汇总表</w:t>
      </w:r>
      <w:bookmarkEnd w:id="0"/>
    </w:p>
    <w:p>
      <w:pPr>
        <w:spacing w:after="130" w:afterLines="30" w:line="440" w:lineRule="exact"/>
        <w:rPr>
          <w:rFonts w:hint="eastAsia" w:ascii="仿宋_GB2312" w:hAnsi="宋体" w:eastAsia="仿宋_GB2312"/>
          <w:color w:val="auto"/>
          <w:sz w:val="32"/>
          <w:szCs w:val="32"/>
        </w:rPr>
      </w:pPr>
      <w:r>
        <w:rPr>
          <w:rFonts w:hint="eastAsia" w:ascii="仿宋_GB2312" w:hAnsi="宋体" w:eastAsia="仿宋_GB2312"/>
          <w:color w:val="auto"/>
          <w:sz w:val="32"/>
          <w:szCs w:val="32"/>
        </w:rPr>
        <w:t xml:space="preserve">推荐单位（盖章）：                                    </w:t>
      </w:r>
    </w:p>
    <w:tbl>
      <w:tblPr>
        <w:tblStyle w:val="3"/>
        <w:tblW w:w="13950" w:type="dxa"/>
        <w:jc w:val="center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5"/>
        <w:gridCol w:w="2549"/>
        <w:gridCol w:w="1260"/>
        <w:gridCol w:w="1836"/>
        <w:gridCol w:w="2604"/>
        <w:gridCol w:w="1080"/>
        <w:gridCol w:w="2556"/>
        <w:gridCol w:w="1340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4" w:hRule="atLeast"/>
          <w:jc w:val="center"/>
        </w:trPr>
        <w:tc>
          <w:tcPr>
            <w:tcW w:w="72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  <w:t>推荐排序</w:t>
            </w:r>
          </w:p>
        </w:tc>
        <w:tc>
          <w:tcPr>
            <w:tcW w:w="254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  <w:t>劳模工作室名称</w:t>
            </w:r>
          </w:p>
        </w:tc>
        <w:tc>
          <w:tcPr>
            <w:tcW w:w="126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24"/>
              </w:rPr>
              <w:t>创建时间</w:t>
            </w:r>
          </w:p>
        </w:tc>
        <w:tc>
          <w:tcPr>
            <w:tcW w:w="183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  <w:t>命名为省级劳模工作室时间</w:t>
            </w:r>
          </w:p>
        </w:tc>
        <w:tc>
          <w:tcPr>
            <w:tcW w:w="260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pacing w:val="-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pacing w:val="-12"/>
                <w:sz w:val="24"/>
              </w:rPr>
              <w:t>主要从事工作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  <w:t>牵头劳模姓名</w:t>
            </w:r>
          </w:p>
        </w:tc>
        <w:tc>
          <w:tcPr>
            <w:tcW w:w="2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  <w:t>牵头劳模单位及职务</w:t>
            </w: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  <w:t>牵头劳模最高荣誉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4" w:hRule="atLeast"/>
          <w:jc w:val="center"/>
        </w:trPr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1</w:t>
            </w:r>
          </w:p>
        </w:tc>
        <w:tc>
          <w:tcPr>
            <w:tcW w:w="2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color w:val="auto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color w:val="auto"/>
                <w:szCs w:val="21"/>
              </w:rPr>
            </w:pPr>
          </w:p>
        </w:tc>
        <w:tc>
          <w:tcPr>
            <w:tcW w:w="1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20" w:lineRule="exact"/>
              <w:jc w:val="center"/>
              <w:rPr>
                <w:color w:val="auto"/>
                <w:szCs w:val="21"/>
              </w:rPr>
            </w:pPr>
          </w:p>
        </w:tc>
        <w:tc>
          <w:tcPr>
            <w:tcW w:w="2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color w:val="auto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color w:val="auto"/>
                <w:szCs w:val="21"/>
              </w:rPr>
            </w:pPr>
          </w:p>
        </w:tc>
        <w:tc>
          <w:tcPr>
            <w:tcW w:w="2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color w:val="auto"/>
                <w:szCs w:val="21"/>
              </w:rPr>
            </w:pP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4" w:hRule="atLeast"/>
          <w:jc w:val="center"/>
        </w:trPr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2</w:t>
            </w:r>
          </w:p>
        </w:tc>
        <w:tc>
          <w:tcPr>
            <w:tcW w:w="2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color w:val="auto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color w:val="auto"/>
                <w:szCs w:val="21"/>
              </w:rPr>
            </w:pPr>
          </w:p>
        </w:tc>
        <w:tc>
          <w:tcPr>
            <w:tcW w:w="1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20" w:lineRule="exact"/>
              <w:jc w:val="center"/>
              <w:rPr>
                <w:color w:val="auto"/>
                <w:szCs w:val="21"/>
              </w:rPr>
            </w:pPr>
          </w:p>
        </w:tc>
        <w:tc>
          <w:tcPr>
            <w:tcW w:w="2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color w:val="auto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color w:val="auto"/>
                <w:szCs w:val="21"/>
              </w:rPr>
            </w:pPr>
          </w:p>
        </w:tc>
        <w:tc>
          <w:tcPr>
            <w:tcW w:w="2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color w:val="auto"/>
                <w:szCs w:val="21"/>
              </w:rPr>
            </w:pP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4" w:hRule="atLeast"/>
          <w:jc w:val="center"/>
        </w:trPr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3</w:t>
            </w:r>
          </w:p>
        </w:tc>
        <w:tc>
          <w:tcPr>
            <w:tcW w:w="2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color w:val="auto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color w:val="auto"/>
                <w:szCs w:val="21"/>
              </w:rPr>
            </w:pPr>
          </w:p>
        </w:tc>
        <w:tc>
          <w:tcPr>
            <w:tcW w:w="1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20" w:lineRule="exact"/>
              <w:jc w:val="center"/>
              <w:rPr>
                <w:color w:val="auto"/>
                <w:szCs w:val="21"/>
              </w:rPr>
            </w:pPr>
          </w:p>
        </w:tc>
        <w:tc>
          <w:tcPr>
            <w:tcW w:w="2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color w:val="auto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color w:val="auto"/>
                <w:szCs w:val="21"/>
              </w:rPr>
            </w:pPr>
          </w:p>
        </w:tc>
        <w:tc>
          <w:tcPr>
            <w:tcW w:w="2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color w:val="auto"/>
                <w:szCs w:val="21"/>
              </w:rPr>
            </w:pP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4" w:hRule="atLeast"/>
          <w:jc w:val="center"/>
        </w:trPr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4</w:t>
            </w:r>
          </w:p>
        </w:tc>
        <w:tc>
          <w:tcPr>
            <w:tcW w:w="2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color w:val="auto"/>
                <w:szCs w:val="21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color w:val="auto"/>
                <w:szCs w:val="21"/>
              </w:rPr>
            </w:pPr>
          </w:p>
        </w:tc>
        <w:tc>
          <w:tcPr>
            <w:tcW w:w="1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520" w:lineRule="exact"/>
              <w:jc w:val="center"/>
              <w:rPr>
                <w:color w:val="auto"/>
                <w:szCs w:val="21"/>
              </w:rPr>
            </w:pPr>
          </w:p>
        </w:tc>
        <w:tc>
          <w:tcPr>
            <w:tcW w:w="2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color w:val="auto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color w:val="auto"/>
                <w:szCs w:val="21"/>
              </w:rPr>
            </w:pPr>
          </w:p>
        </w:tc>
        <w:tc>
          <w:tcPr>
            <w:tcW w:w="2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color w:val="auto"/>
                <w:szCs w:val="21"/>
              </w:rPr>
            </w:pPr>
          </w:p>
        </w:tc>
        <w:tc>
          <w:tcPr>
            <w:tcW w:w="1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hint="eastAsia"/>
                <w:color w:val="auto"/>
                <w:szCs w:val="21"/>
              </w:rPr>
            </w:pPr>
          </w:p>
        </w:tc>
      </w:tr>
    </w:tbl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spacing w:after="130" w:afterLines="30" w:line="440" w:lineRule="exact"/>
      </w:pPr>
      <w:r>
        <w:rPr>
          <w:rFonts w:hint="eastAsia" w:ascii="仿宋_GB2312" w:hAnsi="宋体" w:eastAsia="仿宋_GB2312"/>
          <w:color w:val="auto"/>
          <w:sz w:val="32"/>
          <w:szCs w:val="32"/>
        </w:rPr>
        <w:t>经办人：                                              联系电话：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modern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9FF6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32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 New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32"/>
      <w:szCs w:val="22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2021-03-04T08:23:03Z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