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hint="eastAsia" w:ascii="黑体" w:eastAsia="黑体"/>
          <w:sz w:val="32"/>
          <w:szCs w:val="32"/>
        </w:rPr>
      </w:pPr>
      <w:r>
        <w:rPr>
          <w:rFonts w:ascii="黑体" w:eastAsia="黑体"/>
          <w:sz w:val="32"/>
          <w:szCs w:val="32"/>
        </w:rPr>
        <w:t>附件</w:t>
      </w:r>
      <w:r>
        <w:rPr>
          <w:rFonts w:hint="eastAsia" w:ascii="黑体" w:eastAsia="黑体"/>
          <w:sz w:val="32"/>
          <w:szCs w:val="32"/>
        </w:rPr>
        <w:t>7</w:t>
      </w:r>
    </w:p>
    <w:p>
      <w:pPr>
        <w:pStyle w:val="4"/>
        <w:spacing w:before="156" w:beforeLines="50" w:after="156" w:afterLines="50" w:line="560" w:lineRule="exact"/>
        <w:jc w:val="center"/>
        <w:textAlignment w:val="baseline"/>
        <w:rPr>
          <w:rFonts w:hint="eastAsia" w:ascii="方正小标宋简体" w:hAnsi="宋体" w:eastAsia="方正小标宋简体"/>
          <w:sz w:val="36"/>
          <w:szCs w:val="36"/>
        </w:rPr>
      </w:pPr>
      <w:r>
        <w:rPr>
          <w:rFonts w:hint="eastAsia" w:ascii="方正小标宋简体" w:hAnsi="宋体" w:eastAsia="方正小标宋简体"/>
          <w:sz w:val="36"/>
          <w:szCs w:val="36"/>
        </w:rPr>
        <w:t>厦门教育系统工会达标创优活动考评表</w:t>
      </w:r>
    </w:p>
    <w:p>
      <w:pPr>
        <w:spacing w:before="156" w:beforeLines="50" w:after="156" w:afterLines="50" w:line="400" w:lineRule="exact"/>
        <w:ind w:left="-25" w:leftChars="-28" w:hanging="34" w:hangingChars="14"/>
        <w:rPr>
          <w:rFonts w:eastAsia="仿宋_GB2312"/>
          <w:b/>
          <w:bCs/>
          <w:kern w:val="0"/>
          <w:sz w:val="24"/>
        </w:rPr>
      </w:pPr>
      <w:r>
        <w:rPr>
          <w:rFonts w:eastAsia="仿宋_GB2312"/>
          <w:b/>
          <w:bCs/>
          <w:kern w:val="0"/>
          <w:sz w:val="24"/>
        </w:rPr>
        <w:t>基层工会名称(盖章)：</w:t>
      </w:r>
    </w:p>
    <w:tbl>
      <w:tblPr>
        <w:tblStyle w:val="3"/>
        <w:tblW w:w="98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5471"/>
        <w:gridCol w:w="544"/>
        <w:gridCol w:w="603"/>
        <w:gridCol w:w="827"/>
        <w:gridCol w:w="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1588" w:type="dxa"/>
            <w:vAlign w:val="center"/>
          </w:tcPr>
          <w:p>
            <w:pPr>
              <w:pStyle w:val="5"/>
              <w:spacing w:line="340" w:lineRule="exact"/>
              <w:jc w:val="center"/>
              <w:textAlignment w:val="baseline"/>
              <w:rPr>
                <w:rFonts w:eastAsia="仿宋_GB2312"/>
                <w:b/>
                <w:sz w:val="24"/>
                <w:szCs w:val="24"/>
              </w:rPr>
            </w:pPr>
            <w:r>
              <w:rPr>
                <w:rFonts w:eastAsia="仿宋_GB2312"/>
                <w:b/>
                <w:sz w:val="24"/>
                <w:szCs w:val="24"/>
              </w:rPr>
              <w:t>要</w:t>
            </w:r>
            <w:r>
              <w:rPr>
                <w:rFonts w:hint="eastAsia" w:eastAsia="仿宋_GB2312"/>
                <w:b/>
                <w:sz w:val="24"/>
                <w:szCs w:val="24"/>
              </w:rPr>
              <w:t xml:space="preserve"> </w:t>
            </w:r>
            <w:r>
              <w:rPr>
                <w:rFonts w:eastAsia="仿宋_GB2312"/>
                <w:b/>
                <w:sz w:val="24"/>
                <w:szCs w:val="24"/>
              </w:rPr>
              <w:t>求</w:t>
            </w:r>
          </w:p>
        </w:tc>
        <w:tc>
          <w:tcPr>
            <w:tcW w:w="5471" w:type="dxa"/>
            <w:vAlign w:val="center"/>
          </w:tcPr>
          <w:p>
            <w:pPr>
              <w:pStyle w:val="5"/>
              <w:spacing w:line="340" w:lineRule="exact"/>
              <w:jc w:val="center"/>
              <w:textAlignment w:val="baseline"/>
              <w:rPr>
                <w:rFonts w:eastAsia="仿宋_GB2312"/>
                <w:b/>
                <w:sz w:val="24"/>
                <w:szCs w:val="24"/>
              </w:rPr>
            </w:pPr>
            <w:r>
              <w:rPr>
                <w:rFonts w:eastAsia="仿宋_GB2312"/>
                <w:b/>
                <w:sz w:val="24"/>
                <w:szCs w:val="24"/>
              </w:rPr>
              <w:t xml:space="preserve">内 </w:t>
            </w:r>
            <w:r>
              <w:rPr>
                <w:rFonts w:hint="eastAsia" w:eastAsia="仿宋_GB2312"/>
                <w:b/>
                <w:sz w:val="24"/>
                <w:szCs w:val="24"/>
              </w:rPr>
              <w:t xml:space="preserve">  </w:t>
            </w:r>
            <w:r>
              <w:rPr>
                <w:rFonts w:eastAsia="仿宋_GB2312"/>
                <w:b/>
                <w:sz w:val="24"/>
                <w:szCs w:val="24"/>
              </w:rPr>
              <w:t>容</w:t>
            </w:r>
          </w:p>
        </w:tc>
        <w:tc>
          <w:tcPr>
            <w:tcW w:w="544" w:type="dxa"/>
            <w:vAlign w:val="center"/>
          </w:tcPr>
          <w:p>
            <w:pPr>
              <w:pStyle w:val="5"/>
              <w:spacing w:line="340" w:lineRule="exact"/>
              <w:jc w:val="center"/>
              <w:textAlignment w:val="baseline"/>
              <w:rPr>
                <w:rFonts w:eastAsia="仿宋_GB2312"/>
                <w:b/>
                <w:sz w:val="24"/>
                <w:szCs w:val="24"/>
              </w:rPr>
            </w:pPr>
            <w:r>
              <w:rPr>
                <w:rFonts w:eastAsia="仿宋_GB2312"/>
                <w:b/>
                <w:sz w:val="24"/>
                <w:szCs w:val="24"/>
              </w:rPr>
              <w:t>标准分</w:t>
            </w:r>
          </w:p>
        </w:tc>
        <w:tc>
          <w:tcPr>
            <w:tcW w:w="603" w:type="dxa"/>
            <w:vAlign w:val="center"/>
          </w:tcPr>
          <w:p>
            <w:pPr>
              <w:pStyle w:val="5"/>
              <w:spacing w:line="340" w:lineRule="exact"/>
              <w:jc w:val="center"/>
              <w:textAlignment w:val="baseline"/>
              <w:rPr>
                <w:rFonts w:eastAsia="仿宋_GB2312"/>
                <w:b/>
                <w:sz w:val="24"/>
                <w:szCs w:val="24"/>
              </w:rPr>
            </w:pPr>
            <w:r>
              <w:rPr>
                <w:rFonts w:eastAsia="仿宋_GB2312"/>
                <w:b/>
                <w:sz w:val="24"/>
                <w:szCs w:val="24"/>
              </w:rPr>
              <w:t>自评分</w:t>
            </w:r>
          </w:p>
        </w:tc>
        <w:tc>
          <w:tcPr>
            <w:tcW w:w="827" w:type="dxa"/>
            <w:vAlign w:val="center"/>
          </w:tcPr>
          <w:p>
            <w:pPr>
              <w:widowControl/>
              <w:spacing w:line="280" w:lineRule="exact"/>
              <w:rPr>
                <w:rFonts w:hint="eastAsia" w:ascii="仿宋_GB2312" w:eastAsia="仿宋_GB2312"/>
                <w:b/>
                <w:bCs/>
                <w:kern w:val="0"/>
                <w:sz w:val="24"/>
              </w:rPr>
            </w:pPr>
            <w:r>
              <w:rPr>
                <w:rFonts w:hint="eastAsia" w:ascii="仿宋_GB2312" w:eastAsia="仿宋_GB2312"/>
                <w:b/>
                <w:bCs/>
                <w:kern w:val="0"/>
                <w:sz w:val="24"/>
              </w:rPr>
              <w:t>区、 产业</w:t>
            </w:r>
          </w:p>
          <w:p>
            <w:pPr>
              <w:widowControl/>
              <w:spacing w:line="280" w:lineRule="exact"/>
              <w:rPr>
                <w:rFonts w:hint="eastAsia" w:ascii="仿宋_GB2312" w:eastAsia="仿宋_GB2312"/>
                <w:b/>
                <w:bCs/>
                <w:kern w:val="0"/>
                <w:sz w:val="24"/>
              </w:rPr>
            </w:pPr>
            <w:r>
              <w:rPr>
                <w:rFonts w:hint="eastAsia" w:ascii="仿宋_GB2312" w:eastAsia="仿宋_GB2312"/>
                <w:b/>
                <w:bCs/>
                <w:kern w:val="0"/>
                <w:sz w:val="24"/>
              </w:rPr>
              <w:t>评分</w:t>
            </w:r>
          </w:p>
        </w:tc>
        <w:tc>
          <w:tcPr>
            <w:tcW w:w="802" w:type="dxa"/>
            <w:vAlign w:val="center"/>
          </w:tcPr>
          <w:p>
            <w:pPr>
              <w:pStyle w:val="5"/>
              <w:spacing w:line="340" w:lineRule="exact"/>
              <w:jc w:val="center"/>
              <w:textAlignment w:val="baseline"/>
              <w:rPr>
                <w:rFonts w:eastAsia="仿宋_GB2312"/>
                <w:b/>
                <w:sz w:val="24"/>
                <w:szCs w:val="24"/>
              </w:rPr>
            </w:pPr>
            <w:r>
              <w:rPr>
                <w:rFonts w:hint="eastAsia" w:eastAsia="仿宋_GB2312"/>
                <w:b/>
                <w:sz w:val="24"/>
                <w:szCs w:val="24"/>
              </w:rPr>
              <w:t>市总</w:t>
            </w:r>
            <w:r>
              <w:rPr>
                <w:rFonts w:eastAsia="仿宋_GB2312"/>
                <w:b/>
                <w:sz w:val="24"/>
                <w:szCs w:val="24"/>
              </w:rPr>
              <w:t>　　　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1" w:hRule="atLeast"/>
          <w:jc w:val="center"/>
        </w:trPr>
        <w:tc>
          <w:tcPr>
            <w:tcW w:w="1588" w:type="dxa"/>
            <w:tcBorders>
              <w:bottom w:val="single" w:color="auto" w:sz="4" w:space="0"/>
            </w:tcBorders>
            <w:vAlign w:val="center"/>
          </w:tcPr>
          <w:p>
            <w:pPr>
              <w:pStyle w:val="5"/>
              <w:spacing w:line="280" w:lineRule="exact"/>
              <w:textAlignment w:val="baseline"/>
              <w:rPr>
                <w:rFonts w:eastAsia="仿宋_GB2312"/>
                <w:sz w:val="24"/>
                <w:szCs w:val="24"/>
              </w:rPr>
            </w:pPr>
            <w:r>
              <w:rPr>
                <w:rFonts w:eastAsia="仿宋_GB2312"/>
                <w:sz w:val="24"/>
                <w:szCs w:val="24"/>
              </w:rPr>
              <w:t>(一)坚持党政工共建的原则，形成建家合力，把党的全心全意依靠教职工办好学校的指导方针落到实处</w:t>
            </w:r>
          </w:p>
        </w:tc>
        <w:tc>
          <w:tcPr>
            <w:tcW w:w="5471" w:type="dxa"/>
            <w:tcBorders>
              <w:top w:val="nil"/>
              <w:bottom w:val="single" w:color="auto" w:sz="4" w:space="0"/>
            </w:tcBorders>
            <w:vAlign w:val="center"/>
          </w:tcPr>
          <w:p>
            <w:pPr>
              <w:pStyle w:val="5"/>
              <w:spacing w:line="320" w:lineRule="exact"/>
              <w:textAlignment w:val="baseline"/>
              <w:rPr>
                <w:rFonts w:eastAsia="仿宋_GB2312"/>
                <w:sz w:val="24"/>
                <w:szCs w:val="24"/>
              </w:rPr>
            </w:pPr>
            <w:r>
              <w:rPr>
                <w:rFonts w:eastAsia="仿宋_GB2312"/>
                <w:sz w:val="24"/>
                <w:szCs w:val="24"/>
              </w:rPr>
              <w:t>1、成立党政工共建领导机构（2</w:t>
            </w:r>
            <w:r>
              <w:rPr>
                <w:rFonts w:hint="eastAsia" w:eastAsia="仿宋_GB2312"/>
                <w:sz w:val="24"/>
                <w:szCs w:val="24"/>
              </w:rPr>
              <w:t>分</w:t>
            </w:r>
            <w:r>
              <w:rPr>
                <w:rFonts w:eastAsia="仿宋_GB2312"/>
                <w:sz w:val="24"/>
                <w:szCs w:val="24"/>
              </w:rPr>
              <w:t>）</w:t>
            </w:r>
          </w:p>
          <w:p>
            <w:pPr>
              <w:pStyle w:val="5"/>
              <w:spacing w:line="320" w:lineRule="exact"/>
              <w:textAlignment w:val="baseline"/>
              <w:rPr>
                <w:rFonts w:eastAsia="仿宋_GB2312"/>
                <w:sz w:val="24"/>
                <w:szCs w:val="24"/>
              </w:rPr>
            </w:pPr>
            <w:r>
              <w:rPr>
                <w:rFonts w:eastAsia="仿宋_GB2312"/>
                <w:sz w:val="24"/>
                <w:szCs w:val="24"/>
              </w:rPr>
              <w:t>2、召开共建专题协调会议。每年至少召开一次党政工联席会议，共建工作纳入计划，摆上议事日程（4</w:t>
            </w:r>
            <w:r>
              <w:rPr>
                <w:rFonts w:hint="eastAsia" w:eastAsia="仿宋_GB2312"/>
                <w:sz w:val="24"/>
                <w:szCs w:val="24"/>
              </w:rPr>
              <w:t>分</w:t>
            </w:r>
            <w:r>
              <w:rPr>
                <w:rFonts w:eastAsia="仿宋_GB2312"/>
                <w:sz w:val="24"/>
                <w:szCs w:val="24"/>
              </w:rPr>
              <w:t>）</w:t>
            </w:r>
          </w:p>
          <w:p>
            <w:pPr>
              <w:pStyle w:val="5"/>
              <w:spacing w:line="320" w:lineRule="exact"/>
              <w:ind w:left="480" w:hanging="480" w:hangingChars="200"/>
              <w:textAlignment w:val="baseline"/>
              <w:rPr>
                <w:rFonts w:eastAsia="仿宋_GB2312"/>
                <w:sz w:val="24"/>
                <w:szCs w:val="24"/>
              </w:rPr>
            </w:pPr>
            <w:r>
              <w:rPr>
                <w:rFonts w:eastAsia="仿宋_GB2312"/>
                <w:sz w:val="24"/>
                <w:szCs w:val="24"/>
              </w:rPr>
              <w:t>3、每年开展建家情况自查，年终有建家总结，并</w:t>
            </w:r>
          </w:p>
          <w:p>
            <w:pPr>
              <w:pStyle w:val="5"/>
              <w:spacing w:line="320" w:lineRule="exact"/>
              <w:ind w:left="480" w:hanging="480" w:hangingChars="200"/>
              <w:textAlignment w:val="baseline"/>
              <w:rPr>
                <w:rFonts w:eastAsia="仿宋_GB2312"/>
                <w:sz w:val="24"/>
                <w:szCs w:val="24"/>
              </w:rPr>
            </w:pPr>
            <w:r>
              <w:rPr>
                <w:rFonts w:eastAsia="仿宋_GB2312"/>
                <w:sz w:val="24"/>
                <w:szCs w:val="24"/>
              </w:rPr>
              <w:t>作为向教代会报告的一项内容（2</w:t>
            </w:r>
            <w:r>
              <w:rPr>
                <w:rFonts w:hint="eastAsia" w:eastAsia="仿宋_GB2312"/>
                <w:sz w:val="24"/>
                <w:szCs w:val="24"/>
              </w:rPr>
              <w:t>分</w:t>
            </w:r>
            <w:r>
              <w:rPr>
                <w:rFonts w:eastAsia="仿宋_GB2312"/>
                <w:sz w:val="24"/>
                <w:szCs w:val="24"/>
              </w:rPr>
              <w:t>）</w:t>
            </w:r>
          </w:p>
          <w:p>
            <w:pPr>
              <w:pStyle w:val="5"/>
              <w:spacing w:line="320" w:lineRule="exact"/>
              <w:textAlignment w:val="baseline"/>
              <w:rPr>
                <w:rFonts w:eastAsia="仿宋_GB2312"/>
                <w:sz w:val="24"/>
                <w:szCs w:val="24"/>
              </w:rPr>
            </w:pPr>
            <w:r>
              <w:rPr>
                <w:rFonts w:eastAsia="仿宋_GB2312"/>
                <w:sz w:val="24"/>
                <w:szCs w:val="24"/>
              </w:rPr>
              <w:t>4、建家工作促进学校教育改革发展和稳定（2</w:t>
            </w:r>
            <w:r>
              <w:rPr>
                <w:rFonts w:hint="eastAsia" w:eastAsia="仿宋_GB2312"/>
                <w:sz w:val="24"/>
                <w:szCs w:val="24"/>
              </w:rPr>
              <w:t>分</w:t>
            </w:r>
            <w:r>
              <w:rPr>
                <w:rFonts w:eastAsia="仿宋_GB2312"/>
                <w:sz w:val="24"/>
                <w:szCs w:val="24"/>
              </w:rPr>
              <w:t>）</w:t>
            </w:r>
          </w:p>
          <w:p>
            <w:pPr>
              <w:pStyle w:val="5"/>
              <w:spacing w:line="320" w:lineRule="exact"/>
              <w:textAlignment w:val="baseline"/>
              <w:rPr>
                <w:rFonts w:eastAsia="仿宋_GB2312"/>
                <w:sz w:val="24"/>
                <w:szCs w:val="24"/>
              </w:rPr>
            </w:pPr>
            <w:r>
              <w:rPr>
                <w:rFonts w:eastAsia="仿宋_GB2312"/>
                <w:sz w:val="24"/>
                <w:szCs w:val="24"/>
              </w:rPr>
              <w:t>5、</w:t>
            </w:r>
            <w:r>
              <w:rPr>
                <w:rFonts w:hint="eastAsia" w:eastAsia="仿宋_GB2312"/>
                <w:sz w:val="24"/>
                <w:szCs w:val="24"/>
              </w:rPr>
              <w:t>上级部门或</w:t>
            </w:r>
            <w:r>
              <w:rPr>
                <w:rFonts w:eastAsia="仿宋_GB2312"/>
                <w:sz w:val="24"/>
                <w:szCs w:val="24"/>
              </w:rPr>
              <w:t>学校行政给予建家经费支持（2</w:t>
            </w:r>
            <w:r>
              <w:rPr>
                <w:rFonts w:hint="eastAsia" w:eastAsia="仿宋_GB2312"/>
                <w:sz w:val="24"/>
                <w:szCs w:val="24"/>
              </w:rPr>
              <w:t>分</w:t>
            </w:r>
            <w:r>
              <w:rPr>
                <w:rFonts w:eastAsia="仿宋_GB2312"/>
                <w:sz w:val="24"/>
                <w:szCs w:val="24"/>
              </w:rPr>
              <w:t>）</w:t>
            </w:r>
          </w:p>
        </w:tc>
        <w:tc>
          <w:tcPr>
            <w:tcW w:w="544" w:type="dxa"/>
            <w:vAlign w:val="center"/>
          </w:tcPr>
          <w:p>
            <w:pPr>
              <w:pStyle w:val="5"/>
              <w:spacing w:line="320" w:lineRule="exact"/>
              <w:jc w:val="center"/>
              <w:textAlignment w:val="baseline"/>
              <w:rPr>
                <w:rFonts w:eastAsia="仿宋_GB2312"/>
                <w:sz w:val="24"/>
                <w:szCs w:val="24"/>
              </w:rPr>
            </w:pPr>
            <w:r>
              <w:rPr>
                <w:rFonts w:eastAsia="仿宋_GB2312"/>
                <w:sz w:val="24"/>
                <w:szCs w:val="24"/>
              </w:rPr>
              <w:t>12</w:t>
            </w:r>
          </w:p>
        </w:tc>
        <w:tc>
          <w:tcPr>
            <w:tcW w:w="603" w:type="dxa"/>
            <w:vAlign w:val="center"/>
          </w:tcPr>
          <w:p>
            <w:pPr>
              <w:pStyle w:val="5"/>
              <w:spacing w:line="320" w:lineRule="exact"/>
              <w:jc w:val="center"/>
              <w:rPr>
                <w:rFonts w:eastAsia="仿宋_GB2312"/>
                <w:sz w:val="24"/>
                <w:szCs w:val="24"/>
              </w:rPr>
            </w:pPr>
          </w:p>
        </w:tc>
        <w:tc>
          <w:tcPr>
            <w:tcW w:w="827" w:type="dxa"/>
            <w:vAlign w:val="center"/>
          </w:tcPr>
          <w:p>
            <w:pPr>
              <w:pStyle w:val="5"/>
              <w:spacing w:line="320" w:lineRule="exact"/>
              <w:jc w:val="center"/>
              <w:rPr>
                <w:rFonts w:eastAsia="仿宋_GB2312"/>
                <w:sz w:val="24"/>
                <w:szCs w:val="24"/>
              </w:rPr>
            </w:pPr>
          </w:p>
        </w:tc>
        <w:tc>
          <w:tcPr>
            <w:tcW w:w="802" w:type="dxa"/>
            <w:vAlign w:val="center"/>
          </w:tcPr>
          <w:p>
            <w:pPr>
              <w:pStyle w:val="5"/>
              <w:spacing w:line="32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9" w:hRule="atLeast"/>
          <w:jc w:val="center"/>
        </w:trPr>
        <w:tc>
          <w:tcPr>
            <w:tcW w:w="1588" w:type="dxa"/>
            <w:tcBorders>
              <w:bottom w:val="single" w:color="auto" w:sz="4" w:space="0"/>
            </w:tcBorders>
            <w:vAlign w:val="center"/>
          </w:tcPr>
          <w:p>
            <w:pPr>
              <w:pStyle w:val="5"/>
              <w:spacing w:line="320" w:lineRule="exact"/>
              <w:textAlignment w:val="baseline"/>
              <w:rPr>
                <w:rFonts w:eastAsia="仿宋_GB2312"/>
                <w:sz w:val="24"/>
                <w:szCs w:val="24"/>
              </w:rPr>
            </w:pPr>
            <w:r>
              <w:rPr>
                <w:rFonts w:eastAsia="仿宋_GB2312"/>
                <w:sz w:val="24"/>
                <w:szCs w:val="24"/>
              </w:rPr>
              <w:t>(二)建立各项规范化的民主制度，实现教职工对学校事务民主参与、民主管理和民主监督</w:t>
            </w:r>
          </w:p>
        </w:tc>
        <w:tc>
          <w:tcPr>
            <w:tcW w:w="5471" w:type="dxa"/>
            <w:tcBorders>
              <w:top w:val="single" w:color="auto" w:sz="4" w:space="0"/>
              <w:bottom w:val="single" w:color="auto" w:sz="4" w:space="0"/>
            </w:tcBorders>
            <w:vAlign w:val="center"/>
          </w:tcPr>
          <w:p>
            <w:pPr>
              <w:pStyle w:val="5"/>
              <w:spacing w:line="320" w:lineRule="exact"/>
              <w:ind w:left="480" w:hanging="480" w:hangingChars="200"/>
              <w:textAlignment w:val="baseline"/>
              <w:rPr>
                <w:rFonts w:eastAsia="仿宋_GB2312"/>
                <w:sz w:val="24"/>
                <w:szCs w:val="24"/>
              </w:rPr>
            </w:pPr>
            <w:r>
              <w:rPr>
                <w:rFonts w:eastAsia="仿宋_GB2312"/>
                <w:sz w:val="24"/>
                <w:szCs w:val="24"/>
              </w:rPr>
              <w:t>1、每年至少召开一次教代会。教代会制度化、程</w:t>
            </w:r>
          </w:p>
          <w:p>
            <w:pPr>
              <w:pStyle w:val="5"/>
              <w:spacing w:line="320" w:lineRule="exact"/>
              <w:ind w:left="480" w:hanging="480" w:hangingChars="200"/>
              <w:textAlignment w:val="baseline"/>
              <w:rPr>
                <w:rFonts w:eastAsia="仿宋_GB2312"/>
                <w:sz w:val="24"/>
                <w:szCs w:val="24"/>
              </w:rPr>
            </w:pPr>
            <w:r>
              <w:rPr>
                <w:rFonts w:eastAsia="仿宋_GB2312"/>
                <w:sz w:val="24"/>
                <w:szCs w:val="24"/>
              </w:rPr>
              <w:t>序化、规范化，高校</w:t>
            </w:r>
            <w:r>
              <w:rPr>
                <w:rFonts w:hint="eastAsia" w:eastAsia="仿宋_GB2312"/>
                <w:sz w:val="24"/>
                <w:szCs w:val="24"/>
              </w:rPr>
              <w:t>、有分校的学校</w:t>
            </w:r>
            <w:r>
              <w:rPr>
                <w:rFonts w:eastAsia="仿宋_GB2312"/>
                <w:sz w:val="24"/>
                <w:szCs w:val="24"/>
              </w:rPr>
              <w:t>积极开展二级教代会等民主管理工作(2</w:t>
            </w:r>
            <w:r>
              <w:rPr>
                <w:rFonts w:hint="eastAsia" w:eastAsia="仿宋_GB2312"/>
                <w:sz w:val="24"/>
                <w:szCs w:val="24"/>
              </w:rPr>
              <w:t>分</w:t>
            </w:r>
            <w:r>
              <w:rPr>
                <w:rFonts w:eastAsia="仿宋_GB2312"/>
                <w:sz w:val="24"/>
                <w:szCs w:val="24"/>
              </w:rPr>
              <w:t>）</w:t>
            </w:r>
          </w:p>
          <w:p>
            <w:pPr>
              <w:pStyle w:val="5"/>
              <w:spacing w:line="320" w:lineRule="exact"/>
              <w:textAlignment w:val="baseline"/>
              <w:rPr>
                <w:rFonts w:eastAsia="仿宋_GB2312"/>
                <w:sz w:val="24"/>
                <w:szCs w:val="24"/>
              </w:rPr>
            </w:pPr>
            <w:r>
              <w:rPr>
                <w:rFonts w:eastAsia="仿宋_GB2312"/>
                <w:sz w:val="24"/>
                <w:szCs w:val="24"/>
              </w:rPr>
              <w:t>2、教代会审议建议、审议通过、评议监督和其他权利得到落实（8</w:t>
            </w:r>
            <w:r>
              <w:rPr>
                <w:rFonts w:hint="eastAsia" w:eastAsia="仿宋_GB2312"/>
                <w:sz w:val="24"/>
                <w:szCs w:val="24"/>
              </w:rPr>
              <w:t>分</w:t>
            </w:r>
            <w:r>
              <w:rPr>
                <w:rFonts w:eastAsia="仿宋_GB2312"/>
                <w:sz w:val="24"/>
                <w:szCs w:val="24"/>
              </w:rPr>
              <w:t>）</w:t>
            </w:r>
          </w:p>
          <w:p>
            <w:pPr>
              <w:pStyle w:val="5"/>
              <w:spacing w:line="320" w:lineRule="exact"/>
              <w:textAlignment w:val="baseline"/>
              <w:rPr>
                <w:rFonts w:eastAsia="仿宋_GB2312"/>
                <w:sz w:val="24"/>
                <w:szCs w:val="24"/>
              </w:rPr>
            </w:pPr>
            <w:r>
              <w:rPr>
                <w:rFonts w:eastAsia="仿宋_GB2312"/>
                <w:sz w:val="24"/>
                <w:szCs w:val="24"/>
              </w:rPr>
              <w:t>3、动员教职工发扬主人翁精神，广泛开展促进学校改革和发展的献计献策活动（2</w:t>
            </w:r>
            <w:r>
              <w:rPr>
                <w:rFonts w:hint="eastAsia" w:eastAsia="仿宋_GB2312"/>
                <w:sz w:val="24"/>
                <w:szCs w:val="24"/>
              </w:rPr>
              <w:t>分</w:t>
            </w:r>
            <w:r>
              <w:rPr>
                <w:rFonts w:eastAsia="仿宋_GB2312"/>
                <w:sz w:val="24"/>
                <w:szCs w:val="24"/>
              </w:rPr>
              <w:t>）</w:t>
            </w:r>
          </w:p>
          <w:p>
            <w:pPr>
              <w:pStyle w:val="5"/>
              <w:spacing w:line="320" w:lineRule="exact"/>
              <w:ind w:left="480" w:hanging="480" w:hangingChars="200"/>
              <w:textAlignment w:val="baseline"/>
              <w:rPr>
                <w:rFonts w:eastAsia="仿宋_GB2312"/>
                <w:sz w:val="24"/>
                <w:szCs w:val="24"/>
              </w:rPr>
            </w:pPr>
            <w:r>
              <w:rPr>
                <w:rFonts w:eastAsia="仿宋_GB2312"/>
                <w:sz w:val="24"/>
                <w:szCs w:val="24"/>
              </w:rPr>
              <w:t>4、建立校务公开制度</w:t>
            </w:r>
            <w:r>
              <w:rPr>
                <w:rFonts w:hint="eastAsia" w:eastAsia="仿宋_GB2312"/>
                <w:sz w:val="24"/>
                <w:szCs w:val="24"/>
              </w:rPr>
              <w:t>，</w:t>
            </w:r>
            <w:r>
              <w:rPr>
                <w:rFonts w:eastAsia="仿宋_GB2312"/>
                <w:sz w:val="24"/>
                <w:szCs w:val="24"/>
              </w:rPr>
              <w:t>档案资料完备（2</w:t>
            </w:r>
            <w:r>
              <w:rPr>
                <w:rFonts w:hint="eastAsia" w:eastAsia="仿宋_GB2312"/>
                <w:sz w:val="24"/>
                <w:szCs w:val="24"/>
              </w:rPr>
              <w:t>分</w:t>
            </w:r>
            <w:r>
              <w:rPr>
                <w:rFonts w:eastAsia="仿宋_GB2312"/>
                <w:sz w:val="24"/>
                <w:szCs w:val="24"/>
              </w:rPr>
              <w:t>）</w:t>
            </w:r>
          </w:p>
          <w:p>
            <w:pPr>
              <w:pStyle w:val="5"/>
              <w:spacing w:line="320" w:lineRule="exact"/>
              <w:textAlignment w:val="baseline"/>
              <w:rPr>
                <w:rFonts w:eastAsia="仿宋_GB2312"/>
                <w:sz w:val="24"/>
                <w:szCs w:val="24"/>
              </w:rPr>
            </w:pPr>
            <w:r>
              <w:rPr>
                <w:rFonts w:eastAsia="仿宋_GB2312"/>
                <w:sz w:val="24"/>
                <w:szCs w:val="24"/>
              </w:rPr>
              <w:t>5、设有对外、对内公开栏，公开内容及时、真实（2</w:t>
            </w:r>
            <w:r>
              <w:rPr>
                <w:rFonts w:hint="eastAsia" w:eastAsia="仿宋_GB2312"/>
                <w:sz w:val="24"/>
                <w:szCs w:val="24"/>
              </w:rPr>
              <w:t>分</w:t>
            </w:r>
            <w:r>
              <w:rPr>
                <w:rFonts w:eastAsia="仿宋_GB2312"/>
                <w:sz w:val="24"/>
                <w:szCs w:val="24"/>
              </w:rPr>
              <w:t>）</w:t>
            </w:r>
          </w:p>
          <w:p>
            <w:pPr>
              <w:pStyle w:val="5"/>
              <w:spacing w:line="320" w:lineRule="exact"/>
              <w:textAlignment w:val="baseline"/>
              <w:rPr>
                <w:rFonts w:eastAsia="仿宋_GB2312"/>
                <w:sz w:val="24"/>
                <w:szCs w:val="24"/>
              </w:rPr>
            </w:pPr>
            <w:r>
              <w:rPr>
                <w:rFonts w:eastAsia="仿宋_GB2312"/>
                <w:sz w:val="24"/>
                <w:szCs w:val="24"/>
              </w:rPr>
              <w:t>6、校务公开工作情况每年接受教代会审议（2</w:t>
            </w:r>
            <w:r>
              <w:rPr>
                <w:rFonts w:hint="eastAsia" w:eastAsia="仿宋_GB2312"/>
                <w:sz w:val="24"/>
                <w:szCs w:val="24"/>
              </w:rPr>
              <w:t>分</w:t>
            </w:r>
            <w:r>
              <w:rPr>
                <w:rFonts w:eastAsia="仿宋_GB2312"/>
                <w:sz w:val="24"/>
                <w:szCs w:val="24"/>
              </w:rPr>
              <w:t>）</w:t>
            </w:r>
          </w:p>
        </w:tc>
        <w:tc>
          <w:tcPr>
            <w:tcW w:w="544" w:type="dxa"/>
            <w:tcBorders>
              <w:bottom w:val="single" w:color="auto" w:sz="4" w:space="0"/>
            </w:tcBorders>
            <w:vAlign w:val="center"/>
          </w:tcPr>
          <w:p>
            <w:pPr>
              <w:pStyle w:val="5"/>
              <w:spacing w:line="320" w:lineRule="exact"/>
              <w:jc w:val="center"/>
              <w:textAlignment w:val="baseline"/>
              <w:rPr>
                <w:rFonts w:eastAsia="仿宋_GB2312"/>
                <w:sz w:val="24"/>
                <w:szCs w:val="24"/>
              </w:rPr>
            </w:pPr>
            <w:r>
              <w:rPr>
                <w:rFonts w:eastAsia="仿宋_GB2312"/>
                <w:sz w:val="24"/>
                <w:szCs w:val="24"/>
              </w:rPr>
              <w:t>18</w:t>
            </w:r>
          </w:p>
        </w:tc>
        <w:tc>
          <w:tcPr>
            <w:tcW w:w="603" w:type="dxa"/>
            <w:tcBorders>
              <w:bottom w:val="single" w:color="auto" w:sz="4" w:space="0"/>
            </w:tcBorders>
            <w:vAlign w:val="center"/>
          </w:tcPr>
          <w:p>
            <w:pPr>
              <w:pStyle w:val="5"/>
              <w:spacing w:line="320" w:lineRule="exact"/>
              <w:jc w:val="center"/>
              <w:rPr>
                <w:rFonts w:eastAsia="仿宋_GB2312"/>
                <w:sz w:val="24"/>
                <w:szCs w:val="24"/>
              </w:rPr>
            </w:pPr>
          </w:p>
        </w:tc>
        <w:tc>
          <w:tcPr>
            <w:tcW w:w="827" w:type="dxa"/>
            <w:tcBorders>
              <w:bottom w:val="single" w:color="auto" w:sz="4" w:space="0"/>
            </w:tcBorders>
            <w:vAlign w:val="center"/>
          </w:tcPr>
          <w:p>
            <w:pPr>
              <w:pStyle w:val="5"/>
              <w:spacing w:line="320" w:lineRule="exact"/>
              <w:jc w:val="center"/>
              <w:rPr>
                <w:rFonts w:eastAsia="仿宋_GB2312"/>
                <w:sz w:val="24"/>
                <w:szCs w:val="24"/>
              </w:rPr>
            </w:pPr>
          </w:p>
        </w:tc>
        <w:tc>
          <w:tcPr>
            <w:tcW w:w="802" w:type="dxa"/>
            <w:tcBorders>
              <w:bottom w:val="single" w:color="auto" w:sz="4" w:space="0"/>
            </w:tcBorders>
            <w:vAlign w:val="center"/>
          </w:tcPr>
          <w:p>
            <w:pPr>
              <w:pStyle w:val="5"/>
              <w:spacing w:line="32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2" w:hRule="atLeast"/>
          <w:jc w:val="center"/>
        </w:trPr>
        <w:tc>
          <w:tcPr>
            <w:tcW w:w="1588" w:type="dxa"/>
            <w:vAlign w:val="center"/>
          </w:tcPr>
          <w:p>
            <w:pPr>
              <w:pStyle w:val="5"/>
              <w:spacing w:line="320" w:lineRule="exact"/>
              <w:textAlignment w:val="baseline"/>
              <w:rPr>
                <w:rFonts w:eastAsia="仿宋_GB2312"/>
                <w:sz w:val="24"/>
                <w:szCs w:val="24"/>
              </w:rPr>
            </w:pPr>
            <w:r>
              <w:rPr>
                <w:rFonts w:eastAsia="仿宋_GB2312"/>
                <w:sz w:val="24"/>
                <w:szCs w:val="24"/>
              </w:rPr>
              <w:t>(三)依照《工会法》、《教育法》、《教师法</w:t>
            </w:r>
            <w:r>
              <w:rPr>
                <w:rFonts w:hint="eastAsia" w:eastAsia="仿宋_GB2312"/>
                <w:sz w:val="24"/>
                <w:szCs w:val="24"/>
              </w:rPr>
              <w:t>、《福建工会劳动法律监督条例</w:t>
            </w:r>
            <w:r>
              <w:rPr>
                <w:rFonts w:eastAsia="仿宋_GB2312"/>
                <w:sz w:val="24"/>
                <w:szCs w:val="24"/>
              </w:rPr>
              <w:t>》等法律法规，维护教职工合法权益</w:t>
            </w:r>
          </w:p>
        </w:tc>
        <w:tc>
          <w:tcPr>
            <w:tcW w:w="5471" w:type="dxa"/>
            <w:tcBorders>
              <w:top w:val="single" w:color="auto" w:sz="4" w:space="0"/>
              <w:bottom w:val="single" w:color="auto" w:sz="4" w:space="0"/>
            </w:tcBorders>
            <w:vAlign w:val="center"/>
          </w:tcPr>
          <w:p>
            <w:pPr>
              <w:pStyle w:val="5"/>
              <w:spacing w:line="320" w:lineRule="exact"/>
              <w:textAlignment w:val="baseline"/>
              <w:rPr>
                <w:rFonts w:eastAsia="仿宋_GB2312"/>
                <w:sz w:val="24"/>
                <w:szCs w:val="24"/>
              </w:rPr>
            </w:pPr>
            <w:r>
              <w:rPr>
                <w:rFonts w:eastAsia="仿宋_GB2312"/>
                <w:sz w:val="24"/>
                <w:szCs w:val="24"/>
              </w:rPr>
              <w:t>1、宣传、贯彻《工会法》、《教育法》、《教师法》，维护教职工合法权益（2</w:t>
            </w:r>
            <w:r>
              <w:rPr>
                <w:rFonts w:hint="eastAsia" w:eastAsia="仿宋_GB2312"/>
                <w:sz w:val="24"/>
                <w:szCs w:val="24"/>
              </w:rPr>
              <w:t>分</w:t>
            </w:r>
            <w:r>
              <w:rPr>
                <w:rFonts w:eastAsia="仿宋_GB2312"/>
                <w:sz w:val="24"/>
                <w:szCs w:val="24"/>
              </w:rPr>
              <w:t>）</w:t>
            </w:r>
          </w:p>
          <w:p>
            <w:pPr>
              <w:pStyle w:val="5"/>
              <w:numPr>
                <w:ilvl w:val="0"/>
                <w:numId w:val="1"/>
              </w:numPr>
              <w:tabs>
                <w:tab w:val="left" w:pos="360"/>
              </w:tabs>
              <w:spacing w:line="320" w:lineRule="exact"/>
              <w:textAlignment w:val="baseline"/>
              <w:rPr>
                <w:rFonts w:hint="eastAsia" w:eastAsia="仿宋_GB2312"/>
                <w:sz w:val="24"/>
                <w:szCs w:val="24"/>
              </w:rPr>
            </w:pPr>
            <w:r>
              <w:rPr>
                <w:rFonts w:hint="eastAsia" w:eastAsia="仿宋_GB2312"/>
                <w:sz w:val="24"/>
                <w:szCs w:val="24"/>
              </w:rPr>
              <w:t>建立工会劳动法律监督委员会（2分）</w:t>
            </w:r>
          </w:p>
          <w:p>
            <w:pPr>
              <w:pStyle w:val="5"/>
              <w:numPr>
                <w:ilvl w:val="0"/>
                <w:numId w:val="1"/>
              </w:numPr>
              <w:tabs>
                <w:tab w:val="left" w:pos="360"/>
              </w:tabs>
              <w:spacing w:line="320" w:lineRule="exact"/>
              <w:textAlignment w:val="baseline"/>
              <w:rPr>
                <w:rFonts w:eastAsia="仿宋_GB2312"/>
                <w:sz w:val="24"/>
                <w:szCs w:val="24"/>
              </w:rPr>
            </w:pPr>
            <w:r>
              <w:rPr>
                <w:rFonts w:eastAsia="仿宋_GB2312"/>
                <w:sz w:val="24"/>
                <w:szCs w:val="24"/>
              </w:rPr>
              <w:t>重视教职工的信访工作，热情接待，及时反馈，</w:t>
            </w:r>
          </w:p>
          <w:p>
            <w:pPr>
              <w:pStyle w:val="5"/>
              <w:spacing w:line="320" w:lineRule="exact"/>
              <w:textAlignment w:val="baseline"/>
              <w:rPr>
                <w:rFonts w:eastAsia="仿宋_GB2312"/>
                <w:sz w:val="24"/>
                <w:szCs w:val="24"/>
              </w:rPr>
            </w:pPr>
            <w:r>
              <w:rPr>
                <w:rFonts w:eastAsia="仿宋_GB2312"/>
                <w:sz w:val="24"/>
                <w:szCs w:val="24"/>
              </w:rPr>
              <w:t>年度结案率达95%以上（2</w:t>
            </w:r>
            <w:r>
              <w:rPr>
                <w:rFonts w:hint="eastAsia" w:eastAsia="仿宋_GB2312"/>
                <w:sz w:val="24"/>
                <w:szCs w:val="24"/>
              </w:rPr>
              <w:t>分</w:t>
            </w:r>
            <w:r>
              <w:rPr>
                <w:rFonts w:eastAsia="仿宋_GB2312"/>
                <w:sz w:val="24"/>
                <w:szCs w:val="24"/>
              </w:rPr>
              <w:t>）</w:t>
            </w:r>
          </w:p>
          <w:p>
            <w:pPr>
              <w:pStyle w:val="5"/>
              <w:numPr>
                <w:ilvl w:val="0"/>
                <w:numId w:val="1"/>
              </w:numPr>
              <w:tabs>
                <w:tab w:val="left" w:pos="360"/>
              </w:tabs>
              <w:spacing w:line="320" w:lineRule="exact"/>
              <w:textAlignment w:val="baseline"/>
              <w:rPr>
                <w:rFonts w:eastAsia="仿宋_GB2312"/>
                <w:sz w:val="24"/>
                <w:szCs w:val="24"/>
              </w:rPr>
            </w:pPr>
            <w:r>
              <w:rPr>
                <w:rFonts w:eastAsia="仿宋_GB2312"/>
                <w:sz w:val="24"/>
                <w:szCs w:val="24"/>
              </w:rPr>
              <w:t>建立健全平等协商和集体合同制度或劳动争议</w:t>
            </w:r>
          </w:p>
          <w:p>
            <w:pPr>
              <w:pStyle w:val="5"/>
              <w:spacing w:line="320" w:lineRule="exact"/>
              <w:textAlignment w:val="baseline"/>
              <w:rPr>
                <w:rFonts w:eastAsia="仿宋_GB2312"/>
                <w:sz w:val="24"/>
                <w:szCs w:val="24"/>
              </w:rPr>
            </w:pPr>
            <w:r>
              <w:rPr>
                <w:rFonts w:eastAsia="仿宋_GB2312"/>
                <w:sz w:val="24"/>
                <w:szCs w:val="24"/>
              </w:rPr>
              <w:t>调解机构（4</w:t>
            </w:r>
            <w:r>
              <w:rPr>
                <w:rFonts w:hint="eastAsia" w:eastAsia="仿宋_GB2312"/>
                <w:sz w:val="24"/>
                <w:szCs w:val="24"/>
              </w:rPr>
              <w:t>分</w:t>
            </w:r>
            <w:r>
              <w:rPr>
                <w:rFonts w:eastAsia="仿宋_GB2312"/>
                <w:sz w:val="24"/>
                <w:szCs w:val="24"/>
              </w:rPr>
              <w:t>）</w:t>
            </w:r>
          </w:p>
          <w:p>
            <w:pPr>
              <w:pStyle w:val="5"/>
              <w:numPr>
                <w:ilvl w:val="0"/>
                <w:numId w:val="1"/>
              </w:numPr>
              <w:tabs>
                <w:tab w:val="left" w:pos="360"/>
              </w:tabs>
              <w:spacing w:line="320" w:lineRule="exact"/>
              <w:textAlignment w:val="baseline"/>
              <w:rPr>
                <w:rFonts w:eastAsia="仿宋_GB2312"/>
                <w:sz w:val="24"/>
                <w:szCs w:val="24"/>
              </w:rPr>
            </w:pPr>
            <w:r>
              <w:rPr>
                <w:rFonts w:eastAsia="仿宋_GB2312"/>
                <w:sz w:val="24"/>
                <w:szCs w:val="24"/>
              </w:rPr>
              <w:t>定期组织教职工体检，落实女教职工的“五期”</w:t>
            </w:r>
          </w:p>
          <w:p>
            <w:pPr>
              <w:pStyle w:val="5"/>
              <w:spacing w:line="320" w:lineRule="exact"/>
              <w:ind w:left="480" w:hanging="480" w:hangingChars="200"/>
              <w:textAlignment w:val="baseline"/>
              <w:rPr>
                <w:rFonts w:eastAsia="仿宋_GB2312"/>
                <w:sz w:val="24"/>
                <w:szCs w:val="24"/>
              </w:rPr>
            </w:pPr>
            <w:r>
              <w:rPr>
                <w:rFonts w:eastAsia="仿宋_GB2312"/>
                <w:sz w:val="24"/>
                <w:szCs w:val="24"/>
              </w:rPr>
              <w:t>保健工作（3</w:t>
            </w:r>
            <w:r>
              <w:rPr>
                <w:rFonts w:hint="eastAsia" w:eastAsia="仿宋_GB2312"/>
                <w:sz w:val="24"/>
                <w:szCs w:val="24"/>
              </w:rPr>
              <w:t>分</w:t>
            </w:r>
            <w:r>
              <w:rPr>
                <w:rFonts w:eastAsia="仿宋_GB2312"/>
                <w:sz w:val="24"/>
                <w:szCs w:val="24"/>
              </w:rPr>
              <w:t>）</w:t>
            </w:r>
          </w:p>
        </w:tc>
        <w:tc>
          <w:tcPr>
            <w:tcW w:w="544" w:type="dxa"/>
            <w:vAlign w:val="center"/>
          </w:tcPr>
          <w:p>
            <w:pPr>
              <w:pStyle w:val="5"/>
              <w:spacing w:line="320" w:lineRule="exact"/>
              <w:jc w:val="center"/>
              <w:textAlignment w:val="baseline"/>
              <w:rPr>
                <w:rFonts w:eastAsia="仿宋_GB2312"/>
                <w:sz w:val="24"/>
                <w:szCs w:val="24"/>
              </w:rPr>
            </w:pPr>
            <w:r>
              <w:rPr>
                <w:rFonts w:eastAsia="仿宋_GB2312"/>
                <w:sz w:val="24"/>
                <w:szCs w:val="24"/>
              </w:rPr>
              <w:t>1</w:t>
            </w:r>
            <w:r>
              <w:rPr>
                <w:rFonts w:hint="eastAsia" w:eastAsia="仿宋_GB2312"/>
                <w:sz w:val="24"/>
                <w:szCs w:val="24"/>
              </w:rPr>
              <w:t>3</w:t>
            </w:r>
          </w:p>
        </w:tc>
        <w:tc>
          <w:tcPr>
            <w:tcW w:w="603" w:type="dxa"/>
            <w:vAlign w:val="center"/>
          </w:tcPr>
          <w:p>
            <w:pPr>
              <w:pStyle w:val="5"/>
              <w:spacing w:line="320" w:lineRule="exact"/>
              <w:jc w:val="center"/>
              <w:rPr>
                <w:rFonts w:eastAsia="仿宋_GB2312"/>
                <w:sz w:val="24"/>
                <w:szCs w:val="24"/>
              </w:rPr>
            </w:pPr>
          </w:p>
        </w:tc>
        <w:tc>
          <w:tcPr>
            <w:tcW w:w="827" w:type="dxa"/>
            <w:vAlign w:val="center"/>
          </w:tcPr>
          <w:p>
            <w:pPr>
              <w:pStyle w:val="5"/>
              <w:spacing w:line="320" w:lineRule="exact"/>
              <w:jc w:val="center"/>
              <w:rPr>
                <w:rFonts w:eastAsia="仿宋_GB2312"/>
                <w:sz w:val="24"/>
                <w:szCs w:val="24"/>
              </w:rPr>
            </w:pPr>
          </w:p>
        </w:tc>
        <w:tc>
          <w:tcPr>
            <w:tcW w:w="802" w:type="dxa"/>
            <w:vAlign w:val="center"/>
          </w:tcPr>
          <w:p>
            <w:pPr>
              <w:pStyle w:val="5"/>
              <w:spacing w:line="320" w:lineRule="exact"/>
              <w:jc w:val="center"/>
              <w:rPr>
                <w:rFonts w:eastAsia="仿宋_GB2312"/>
                <w:sz w:val="24"/>
                <w:szCs w:val="24"/>
              </w:rPr>
            </w:pPr>
          </w:p>
        </w:tc>
      </w:tr>
    </w:tbl>
    <w:p>
      <w:pPr>
        <w:rPr>
          <w:rFonts w:hint="eastAsia"/>
        </w:rPr>
      </w:pPr>
    </w:p>
    <w:tbl>
      <w:tblPr>
        <w:tblStyle w:val="3"/>
        <w:tblpPr w:leftFromText="180" w:rightFromText="180" w:vertAnchor="page" w:horzAnchor="margin" w:tblpXSpec="center" w:tblpY="1929"/>
        <w:tblW w:w="9720" w:type="dxa"/>
        <w:tblInd w:w="-5" w:type="dxa"/>
        <w:tblBorders>
          <w:top w:val="none" w:color="auto" w:sz="0" w:space="0"/>
          <w:left w:val="single" w:color="auto" w:sz="4" w:space="0"/>
          <w:bottom w:val="single" w:color="auto"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575"/>
        <w:gridCol w:w="5450"/>
        <w:gridCol w:w="540"/>
        <w:gridCol w:w="585"/>
        <w:gridCol w:w="855"/>
        <w:gridCol w:w="715"/>
      </w:tblGrid>
      <w:tr>
        <w:tblPrEx>
          <w:tblBorders>
            <w:top w:val="none" w:color="auto" w:sz="0" w:space="0"/>
            <w:left w:val="single" w:color="auto" w:sz="4" w:space="0"/>
            <w:bottom w:val="single" w:color="auto"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46" w:hRule="atLeast"/>
        </w:trPr>
        <w:tc>
          <w:tcPr>
            <w:tcW w:w="1575" w:type="dxa"/>
            <w:tcBorders>
              <w:top w:val="single" w:color="auto" w:sz="8" w:space="0"/>
              <w:bottom w:val="single" w:color="auto" w:sz="8" w:space="0"/>
              <w:right w:val="single" w:color="auto" w:sz="8" w:space="0"/>
            </w:tcBorders>
            <w:vAlign w:val="center"/>
          </w:tcPr>
          <w:p>
            <w:pPr>
              <w:pStyle w:val="5"/>
              <w:autoSpaceDE w:val="0"/>
              <w:autoSpaceDN w:val="0"/>
              <w:spacing w:line="320" w:lineRule="exact"/>
              <w:ind w:firstLine="5" w:firstLineChars="2"/>
              <w:rPr>
                <w:rFonts w:eastAsia="仿宋_GB2312"/>
                <w:kern w:val="0"/>
                <w:sz w:val="24"/>
                <w:szCs w:val="24"/>
              </w:rPr>
            </w:pPr>
            <w:r>
              <w:rPr>
                <w:rFonts w:eastAsia="仿宋_GB2312"/>
                <w:kern w:val="0"/>
                <w:sz w:val="24"/>
                <w:szCs w:val="24"/>
              </w:rPr>
              <w:t>(四)积极开展送温暖活动，努力为教职工说话办事</w:t>
            </w:r>
          </w:p>
        </w:tc>
        <w:tc>
          <w:tcPr>
            <w:tcW w:w="5450" w:type="dxa"/>
            <w:tcBorders>
              <w:top w:val="single" w:color="auto" w:sz="8" w:space="0"/>
              <w:left w:val="single" w:color="auto" w:sz="8" w:space="0"/>
              <w:bottom w:val="single" w:color="auto" w:sz="8" w:space="0"/>
              <w:right w:val="single" w:color="auto" w:sz="8" w:space="0"/>
            </w:tcBorders>
            <w:vAlign w:val="center"/>
          </w:tcPr>
          <w:p>
            <w:pPr>
              <w:pStyle w:val="5"/>
              <w:autoSpaceDE w:val="0"/>
              <w:autoSpaceDN w:val="0"/>
              <w:spacing w:line="320" w:lineRule="exact"/>
              <w:ind w:firstLine="240" w:firstLineChars="100"/>
              <w:jc w:val="left"/>
              <w:rPr>
                <w:rFonts w:eastAsia="仿宋_GB2312"/>
                <w:kern w:val="0"/>
                <w:sz w:val="24"/>
                <w:szCs w:val="24"/>
              </w:rPr>
            </w:pPr>
            <w:r>
              <w:rPr>
                <w:rFonts w:eastAsia="仿宋_GB2312"/>
                <w:kern w:val="0"/>
                <w:sz w:val="24"/>
                <w:szCs w:val="24"/>
              </w:rPr>
              <w:t>l、逐年改善教职工工作、生活条件（2</w:t>
            </w:r>
            <w:r>
              <w:rPr>
                <w:rFonts w:hint="eastAsia" w:eastAsia="仿宋_GB2312"/>
                <w:kern w:val="0"/>
                <w:sz w:val="24"/>
                <w:szCs w:val="24"/>
              </w:rPr>
              <w:t>分</w:t>
            </w:r>
            <w:r>
              <w:rPr>
                <w:rFonts w:eastAsia="仿宋_GB2312"/>
                <w:kern w:val="0"/>
                <w:sz w:val="24"/>
                <w:szCs w:val="24"/>
              </w:rPr>
              <w:t>）</w:t>
            </w:r>
          </w:p>
          <w:p>
            <w:pPr>
              <w:pStyle w:val="5"/>
              <w:autoSpaceDE w:val="0"/>
              <w:autoSpaceDN w:val="0"/>
              <w:spacing w:line="320" w:lineRule="exact"/>
              <w:ind w:firstLine="240" w:firstLineChars="100"/>
              <w:jc w:val="left"/>
              <w:rPr>
                <w:rFonts w:eastAsia="仿宋_GB2312"/>
                <w:kern w:val="0"/>
                <w:sz w:val="24"/>
                <w:szCs w:val="24"/>
              </w:rPr>
            </w:pPr>
            <w:r>
              <w:rPr>
                <w:rFonts w:eastAsia="仿宋_GB2312"/>
                <w:kern w:val="0"/>
                <w:sz w:val="24"/>
                <w:szCs w:val="24"/>
              </w:rPr>
              <w:t>2、建立和实施 “五必报”制度（1</w:t>
            </w:r>
            <w:r>
              <w:rPr>
                <w:rFonts w:hint="eastAsia" w:eastAsia="仿宋_GB2312"/>
                <w:kern w:val="0"/>
                <w:sz w:val="24"/>
                <w:szCs w:val="24"/>
              </w:rPr>
              <w:t>分</w:t>
            </w:r>
            <w:r>
              <w:rPr>
                <w:rFonts w:eastAsia="仿宋_GB2312"/>
                <w:kern w:val="0"/>
                <w:sz w:val="24"/>
                <w:szCs w:val="24"/>
              </w:rPr>
              <w:t>）</w:t>
            </w:r>
          </w:p>
          <w:p>
            <w:pPr>
              <w:pStyle w:val="5"/>
              <w:autoSpaceDE w:val="0"/>
              <w:autoSpaceDN w:val="0"/>
              <w:spacing w:line="320" w:lineRule="exact"/>
              <w:ind w:firstLine="236" w:firstLineChars="100"/>
              <w:jc w:val="left"/>
              <w:rPr>
                <w:rFonts w:eastAsia="仿宋_GB2312"/>
                <w:spacing w:val="-2"/>
                <w:kern w:val="0"/>
                <w:sz w:val="24"/>
                <w:szCs w:val="24"/>
              </w:rPr>
            </w:pPr>
            <w:r>
              <w:rPr>
                <w:rFonts w:eastAsia="仿宋_GB2312"/>
                <w:spacing w:val="-2"/>
                <w:kern w:val="0"/>
                <w:sz w:val="24"/>
                <w:szCs w:val="24"/>
              </w:rPr>
              <w:t>3、积极开展送温暖活动，努力筹措资金，认真做好扶贫解困、互助互济、补充保险等各项工作（3</w:t>
            </w:r>
            <w:r>
              <w:rPr>
                <w:rFonts w:hint="eastAsia" w:eastAsia="仿宋_GB2312"/>
                <w:spacing w:val="-2"/>
                <w:kern w:val="0"/>
                <w:sz w:val="24"/>
                <w:szCs w:val="24"/>
              </w:rPr>
              <w:t>分</w:t>
            </w:r>
            <w:r>
              <w:rPr>
                <w:rFonts w:eastAsia="仿宋_GB2312"/>
                <w:spacing w:val="-2"/>
                <w:kern w:val="0"/>
                <w:sz w:val="24"/>
                <w:szCs w:val="24"/>
              </w:rPr>
              <w:t>）</w:t>
            </w:r>
          </w:p>
          <w:p>
            <w:pPr>
              <w:pStyle w:val="5"/>
              <w:autoSpaceDE w:val="0"/>
              <w:autoSpaceDN w:val="0"/>
              <w:spacing w:line="320" w:lineRule="exact"/>
              <w:ind w:firstLine="240" w:firstLineChars="100"/>
              <w:jc w:val="left"/>
              <w:rPr>
                <w:rFonts w:eastAsia="仿宋_GB2312"/>
                <w:kern w:val="0"/>
                <w:sz w:val="24"/>
                <w:szCs w:val="24"/>
              </w:rPr>
            </w:pPr>
            <w:r>
              <w:rPr>
                <w:rFonts w:eastAsia="仿宋_GB2312"/>
                <w:kern w:val="0"/>
                <w:sz w:val="24"/>
                <w:szCs w:val="24"/>
              </w:rPr>
              <w:t>4、</w:t>
            </w:r>
            <w:r>
              <w:rPr>
                <w:rFonts w:eastAsia="仿宋_GB2312"/>
                <w:spacing w:val="-12"/>
                <w:kern w:val="0"/>
                <w:sz w:val="24"/>
                <w:szCs w:val="24"/>
              </w:rPr>
              <w:t>做好困</w:t>
            </w:r>
            <w:r>
              <w:rPr>
                <w:rFonts w:hint="eastAsia" w:eastAsia="仿宋_GB2312"/>
                <w:spacing w:val="-12"/>
                <w:kern w:val="0"/>
                <w:sz w:val="24"/>
                <w:szCs w:val="24"/>
              </w:rPr>
              <w:t>难</w:t>
            </w:r>
            <w:r>
              <w:rPr>
                <w:rFonts w:eastAsia="仿宋_GB2312"/>
                <w:spacing w:val="-12"/>
                <w:kern w:val="0"/>
                <w:sz w:val="24"/>
                <w:szCs w:val="24"/>
              </w:rPr>
              <w:t>教职工建档立卡和 “五必访”工作（2</w:t>
            </w:r>
            <w:r>
              <w:rPr>
                <w:rFonts w:hint="eastAsia" w:eastAsia="仿宋_GB2312"/>
                <w:spacing w:val="-12"/>
                <w:kern w:val="0"/>
                <w:sz w:val="24"/>
                <w:szCs w:val="24"/>
              </w:rPr>
              <w:t>分</w:t>
            </w:r>
            <w:r>
              <w:rPr>
                <w:rFonts w:eastAsia="仿宋_GB2312"/>
                <w:spacing w:val="-12"/>
                <w:kern w:val="0"/>
                <w:sz w:val="24"/>
                <w:szCs w:val="24"/>
              </w:rPr>
              <w:t>）</w:t>
            </w:r>
          </w:p>
          <w:p>
            <w:pPr>
              <w:pStyle w:val="5"/>
              <w:autoSpaceDE w:val="0"/>
              <w:autoSpaceDN w:val="0"/>
              <w:spacing w:line="320" w:lineRule="exact"/>
              <w:ind w:firstLine="240" w:firstLineChars="100"/>
              <w:jc w:val="left"/>
              <w:rPr>
                <w:rFonts w:eastAsia="仿宋_GB2312"/>
                <w:kern w:val="0"/>
                <w:sz w:val="24"/>
                <w:szCs w:val="24"/>
              </w:rPr>
            </w:pPr>
            <w:r>
              <w:rPr>
                <w:rFonts w:eastAsia="仿宋_GB2312"/>
                <w:kern w:val="0"/>
                <w:sz w:val="24"/>
                <w:szCs w:val="24"/>
              </w:rPr>
              <w:t>5、参与离退休教职工工作（1</w:t>
            </w:r>
            <w:r>
              <w:rPr>
                <w:rFonts w:hint="eastAsia" w:eastAsia="仿宋_GB2312"/>
                <w:kern w:val="0"/>
                <w:sz w:val="24"/>
                <w:szCs w:val="24"/>
              </w:rPr>
              <w:t>分</w:t>
            </w:r>
            <w:r>
              <w:rPr>
                <w:rFonts w:eastAsia="仿宋_GB2312"/>
                <w:kern w:val="0"/>
                <w:sz w:val="24"/>
                <w:szCs w:val="24"/>
              </w:rPr>
              <w:t>）</w:t>
            </w:r>
          </w:p>
        </w:tc>
        <w:tc>
          <w:tcPr>
            <w:tcW w:w="540" w:type="dxa"/>
            <w:tcBorders>
              <w:top w:val="single" w:color="auto" w:sz="8" w:space="0"/>
              <w:left w:val="single" w:color="auto" w:sz="8" w:space="0"/>
              <w:bottom w:val="single" w:color="auto" w:sz="8" w:space="0"/>
              <w:right w:val="single" w:color="auto" w:sz="8" w:space="0"/>
            </w:tcBorders>
            <w:vAlign w:val="center"/>
          </w:tcPr>
          <w:p>
            <w:pPr>
              <w:pStyle w:val="5"/>
              <w:autoSpaceDE w:val="0"/>
              <w:autoSpaceDN w:val="0"/>
              <w:spacing w:line="320" w:lineRule="exact"/>
              <w:jc w:val="center"/>
              <w:rPr>
                <w:rFonts w:eastAsia="仿宋_GB2312"/>
                <w:kern w:val="0"/>
              </w:rPr>
            </w:pPr>
            <w:r>
              <w:rPr>
                <w:rFonts w:eastAsia="仿宋_GB2312"/>
                <w:kern w:val="0"/>
              </w:rPr>
              <w:t>9</w:t>
            </w:r>
          </w:p>
        </w:tc>
        <w:tc>
          <w:tcPr>
            <w:tcW w:w="585" w:type="dxa"/>
            <w:tcBorders>
              <w:top w:val="single" w:color="auto" w:sz="8" w:space="0"/>
              <w:left w:val="single" w:color="auto" w:sz="8" w:space="0"/>
              <w:bottom w:val="single" w:color="auto" w:sz="8" w:space="0"/>
              <w:right w:val="single" w:color="auto" w:sz="8" w:space="0"/>
            </w:tcBorders>
            <w:vAlign w:val="center"/>
          </w:tcPr>
          <w:p>
            <w:pPr>
              <w:pStyle w:val="5"/>
              <w:autoSpaceDE w:val="0"/>
              <w:autoSpaceDN w:val="0"/>
              <w:spacing w:line="320" w:lineRule="exact"/>
              <w:jc w:val="left"/>
              <w:rPr>
                <w:rFonts w:eastAsia="仿宋_GB2312"/>
                <w:kern w:val="0"/>
              </w:rPr>
            </w:pPr>
          </w:p>
        </w:tc>
        <w:tc>
          <w:tcPr>
            <w:tcW w:w="855" w:type="dxa"/>
            <w:tcBorders>
              <w:top w:val="single" w:color="auto" w:sz="8" w:space="0"/>
              <w:left w:val="single" w:color="auto" w:sz="8" w:space="0"/>
              <w:bottom w:val="single" w:color="auto" w:sz="8" w:space="0"/>
              <w:right w:val="single" w:color="auto" w:sz="8" w:space="0"/>
            </w:tcBorders>
            <w:vAlign w:val="center"/>
          </w:tcPr>
          <w:p>
            <w:pPr>
              <w:pStyle w:val="5"/>
              <w:autoSpaceDE w:val="0"/>
              <w:autoSpaceDN w:val="0"/>
              <w:spacing w:line="320" w:lineRule="exact"/>
              <w:jc w:val="left"/>
              <w:rPr>
                <w:rFonts w:eastAsia="仿宋_GB2312"/>
                <w:kern w:val="0"/>
              </w:rPr>
            </w:pPr>
          </w:p>
        </w:tc>
        <w:tc>
          <w:tcPr>
            <w:tcW w:w="715" w:type="dxa"/>
            <w:tcBorders>
              <w:top w:val="single" w:color="auto" w:sz="8" w:space="0"/>
              <w:left w:val="single" w:color="auto" w:sz="8" w:space="0"/>
              <w:bottom w:val="single" w:color="auto" w:sz="8" w:space="0"/>
              <w:right w:val="single" w:color="auto" w:sz="4" w:space="0"/>
            </w:tcBorders>
            <w:vAlign w:val="center"/>
          </w:tcPr>
          <w:p>
            <w:pPr>
              <w:pStyle w:val="5"/>
              <w:autoSpaceDE w:val="0"/>
              <w:autoSpaceDN w:val="0"/>
              <w:spacing w:line="320" w:lineRule="exact"/>
              <w:jc w:val="left"/>
              <w:rPr>
                <w:rFonts w:eastAsia="仿宋_GB2312"/>
                <w:kern w:val="0"/>
              </w:rPr>
            </w:pPr>
          </w:p>
        </w:tc>
      </w:tr>
      <w:tr>
        <w:tblPrEx>
          <w:tblBorders>
            <w:top w:val="none" w:color="auto" w:sz="0" w:space="0"/>
            <w:left w:val="single" w:color="auto" w:sz="4" w:space="0"/>
            <w:bottom w:val="single" w:color="auto"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78" w:hRule="atLeast"/>
        </w:trPr>
        <w:tc>
          <w:tcPr>
            <w:tcW w:w="1575" w:type="dxa"/>
            <w:tcBorders>
              <w:top w:val="single" w:color="auto" w:sz="8" w:space="0"/>
              <w:bottom w:val="single" w:color="auto" w:sz="8" w:space="0"/>
              <w:right w:val="single" w:color="auto" w:sz="8" w:space="0"/>
            </w:tcBorders>
            <w:vAlign w:val="center"/>
          </w:tcPr>
          <w:p>
            <w:pPr>
              <w:pStyle w:val="5"/>
              <w:autoSpaceDE w:val="0"/>
              <w:autoSpaceDN w:val="0"/>
              <w:spacing w:line="320" w:lineRule="exact"/>
              <w:rPr>
                <w:rFonts w:eastAsia="仿宋_GB2312"/>
                <w:kern w:val="0"/>
                <w:sz w:val="24"/>
                <w:szCs w:val="24"/>
              </w:rPr>
            </w:pPr>
            <w:r>
              <w:rPr>
                <w:rFonts w:eastAsia="仿宋_GB2312"/>
                <w:kern w:val="0"/>
                <w:sz w:val="24"/>
                <w:szCs w:val="24"/>
              </w:rPr>
              <w:t xml:space="preserve"> (五)以教师职业道德建设为重点，全面加强教职工队伍建设，不断提高教职工的综合素质</w:t>
            </w:r>
          </w:p>
        </w:tc>
        <w:tc>
          <w:tcPr>
            <w:tcW w:w="5450" w:type="dxa"/>
            <w:tcBorders>
              <w:top w:val="single" w:color="auto" w:sz="8" w:space="0"/>
              <w:left w:val="single" w:color="auto" w:sz="8" w:space="0"/>
              <w:bottom w:val="single" w:color="auto" w:sz="8" w:space="0"/>
              <w:right w:val="single" w:color="auto" w:sz="8" w:space="0"/>
            </w:tcBorders>
            <w:vAlign w:val="center"/>
          </w:tcPr>
          <w:p>
            <w:pPr>
              <w:pStyle w:val="5"/>
              <w:autoSpaceDE w:val="0"/>
              <w:autoSpaceDN w:val="0"/>
              <w:spacing w:line="320" w:lineRule="exact"/>
              <w:ind w:firstLine="240" w:firstLineChars="100"/>
              <w:jc w:val="left"/>
              <w:rPr>
                <w:rFonts w:eastAsia="仿宋_GB2312"/>
                <w:kern w:val="0"/>
                <w:sz w:val="24"/>
                <w:szCs w:val="24"/>
              </w:rPr>
            </w:pPr>
            <w:r>
              <w:rPr>
                <w:rFonts w:eastAsia="仿宋_GB2312"/>
                <w:kern w:val="0"/>
                <w:sz w:val="24"/>
                <w:szCs w:val="24"/>
              </w:rPr>
              <w:t>l、深入开展“</w:t>
            </w:r>
            <w:r>
              <w:rPr>
                <w:rFonts w:hint="eastAsia" w:eastAsia="仿宋_GB2312"/>
                <w:kern w:val="0"/>
                <w:sz w:val="24"/>
                <w:szCs w:val="24"/>
              </w:rPr>
              <w:t>尊师重教</w:t>
            </w:r>
            <w:r>
              <w:rPr>
                <w:rFonts w:eastAsia="仿宋_GB2312"/>
                <w:kern w:val="0"/>
                <w:sz w:val="24"/>
                <w:szCs w:val="24"/>
              </w:rPr>
              <w:t>”活动，做到有领导、</w:t>
            </w:r>
          </w:p>
          <w:p>
            <w:pPr>
              <w:pStyle w:val="5"/>
              <w:autoSpaceDE w:val="0"/>
              <w:autoSpaceDN w:val="0"/>
              <w:spacing w:line="320" w:lineRule="exact"/>
              <w:jc w:val="left"/>
              <w:rPr>
                <w:rFonts w:eastAsia="仿宋_GB2312"/>
                <w:kern w:val="0"/>
                <w:sz w:val="24"/>
                <w:szCs w:val="24"/>
              </w:rPr>
            </w:pPr>
            <w:r>
              <w:rPr>
                <w:rFonts w:eastAsia="仿宋_GB2312"/>
                <w:kern w:val="0"/>
                <w:sz w:val="24"/>
                <w:szCs w:val="24"/>
              </w:rPr>
              <w:t>有目标、有检查、有评比、有奖励（5</w:t>
            </w:r>
            <w:r>
              <w:rPr>
                <w:rFonts w:hint="eastAsia" w:eastAsia="仿宋_GB2312"/>
                <w:kern w:val="0"/>
                <w:sz w:val="24"/>
                <w:szCs w:val="24"/>
              </w:rPr>
              <w:t>分</w:t>
            </w:r>
            <w:r>
              <w:rPr>
                <w:rFonts w:eastAsia="仿宋_GB2312"/>
                <w:kern w:val="0"/>
                <w:sz w:val="24"/>
                <w:szCs w:val="24"/>
              </w:rPr>
              <w:t>）</w:t>
            </w:r>
          </w:p>
          <w:p>
            <w:pPr>
              <w:pStyle w:val="5"/>
              <w:autoSpaceDE w:val="0"/>
              <w:autoSpaceDN w:val="0"/>
              <w:spacing w:line="320" w:lineRule="exact"/>
              <w:ind w:firstLine="240" w:firstLineChars="100"/>
              <w:jc w:val="left"/>
              <w:rPr>
                <w:rFonts w:eastAsia="仿宋_GB2312"/>
                <w:kern w:val="0"/>
                <w:sz w:val="24"/>
                <w:szCs w:val="24"/>
              </w:rPr>
            </w:pPr>
            <w:r>
              <w:rPr>
                <w:rFonts w:eastAsia="仿宋_GB2312"/>
                <w:kern w:val="0"/>
                <w:sz w:val="24"/>
                <w:szCs w:val="24"/>
              </w:rPr>
              <w:t>2、支持教职工参加继续教育，不断提高自身综合素质(2</w:t>
            </w:r>
            <w:r>
              <w:rPr>
                <w:rFonts w:hint="eastAsia" w:eastAsia="仿宋_GB2312"/>
                <w:kern w:val="0"/>
                <w:sz w:val="24"/>
                <w:szCs w:val="24"/>
              </w:rPr>
              <w:t>分</w:t>
            </w:r>
            <w:r>
              <w:rPr>
                <w:rFonts w:eastAsia="仿宋_GB2312"/>
                <w:kern w:val="0"/>
                <w:sz w:val="24"/>
                <w:szCs w:val="24"/>
              </w:rPr>
              <w:t>)</w:t>
            </w:r>
          </w:p>
          <w:p>
            <w:pPr>
              <w:pStyle w:val="5"/>
              <w:autoSpaceDE w:val="0"/>
              <w:autoSpaceDN w:val="0"/>
              <w:spacing w:line="320" w:lineRule="exact"/>
              <w:ind w:firstLine="240" w:firstLineChars="100"/>
              <w:jc w:val="left"/>
              <w:rPr>
                <w:rFonts w:eastAsia="仿宋_GB2312"/>
                <w:kern w:val="0"/>
                <w:sz w:val="24"/>
                <w:szCs w:val="24"/>
              </w:rPr>
            </w:pPr>
            <w:r>
              <w:rPr>
                <w:rFonts w:eastAsia="仿宋_GB2312"/>
                <w:kern w:val="0"/>
                <w:sz w:val="24"/>
                <w:szCs w:val="24"/>
              </w:rPr>
              <w:t>3、重视青年教师的培养；加强教育教学经验交流，开展教学技能竞赛，不断提高教育教学质量(3</w:t>
            </w:r>
            <w:r>
              <w:rPr>
                <w:rFonts w:hint="eastAsia" w:eastAsia="仿宋_GB2312"/>
                <w:kern w:val="0"/>
                <w:sz w:val="24"/>
                <w:szCs w:val="24"/>
              </w:rPr>
              <w:t>分</w:t>
            </w:r>
            <w:r>
              <w:rPr>
                <w:rFonts w:eastAsia="仿宋_GB2312"/>
                <w:kern w:val="0"/>
                <w:sz w:val="24"/>
                <w:szCs w:val="24"/>
              </w:rPr>
              <w:t>)</w:t>
            </w:r>
          </w:p>
          <w:p>
            <w:pPr>
              <w:pStyle w:val="6"/>
              <w:autoSpaceDE w:val="0"/>
              <w:autoSpaceDN w:val="0"/>
              <w:spacing w:line="320" w:lineRule="exact"/>
              <w:ind w:left="479" w:leftChars="114" w:hanging="240" w:hangingChars="100"/>
              <w:jc w:val="left"/>
              <w:rPr>
                <w:rFonts w:eastAsia="仿宋_GB2312"/>
                <w:kern w:val="0"/>
                <w:sz w:val="24"/>
                <w:szCs w:val="24"/>
              </w:rPr>
            </w:pPr>
            <w:r>
              <w:rPr>
                <w:rFonts w:eastAsia="仿宋_GB2312"/>
                <w:kern w:val="0"/>
                <w:sz w:val="24"/>
                <w:szCs w:val="24"/>
              </w:rPr>
              <w:t>4、每名职工有一项日常兴趣小组活动，每月能读</w:t>
            </w:r>
          </w:p>
          <w:p>
            <w:pPr>
              <w:pStyle w:val="6"/>
              <w:autoSpaceDE w:val="0"/>
              <w:autoSpaceDN w:val="0"/>
              <w:spacing w:line="320" w:lineRule="exact"/>
              <w:ind w:left="480" w:hanging="480" w:hangingChars="200"/>
              <w:jc w:val="left"/>
              <w:rPr>
                <w:rFonts w:eastAsia="仿宋_GB2312"/>
                <w:kern w:val="0"/>
                <w:sz w:val="24"/>
                <w:szCs w:val="24"/>
              </w:rPr>
            </w:pPr>
            <w:r>
              <w:rPr>
                <w:rFonts w:eastAsia="仿宋_GB2312"/>
                <w:kern w:val="0"/>
                <w:sz w:val="24"/>
                <w:szCs w:val="24"/>
              </w:rPr>
              <w:t>一本新书或看一场电影，每年至少有一场全员参与</w:t>
            </w:r>
          </w:p>
          <w:p>
            <w:pPr>
              <w:pStyle w:val="6"/>
              <w:autoSpaceDE w:val="0"/>
              <w:autoSpaceDN w:val="0"/>
              <w:spacing w:line="320" w:lineRule="exact"/>
              <w:ind w:left="480" w:hanging="480" w:hangingChars="200"/>
              <w:jc w:val="left"/>
              <w:rPr>
                <w:rFonts w:eastAsia="仿宋_GB2312"/>
                <w:kern w:val="0"/>
                <w:sz w:val="24"/>
                <w:szCs w:val="24"/>
              </w:rPr>
            </w:pPr>
            <w:r>
              <w:rPr>
                <w:rFonts w:eastAsia="仿宋_GB2312"/>
                <w:kern w:val="0"/>
                <w:sz w:val="24"/>
                <w:szCs w:val="24"/>
              </w:rPr>
              <w:t>的文体活动(4</w:t>
            </w:r>
            <w:r>
              <w:rPr>
                <w:rFonts w:hint="eastAsia" w:eastAsia="仿宋_GB2312"/>
                <w:kern w:val="0"/>
                <w:sz w:val="24"/>
                <w:szCs w:val="24"/>
              </w:rPr>
              <w:t>分</w:t>
            </w:r>
            <w:r>
              <w:rPr>
                <w:rFonts w:eastAsia="仿宋_GB2312"/>
                <w:kern w:val="0"/>
                <w:sz w:val="24"/>
                <w:szCs w:val="24"/>
              </w:rPr>
              <w:t>)。有一份职工参与采编的或以职工</w:t>
            </w:r>
          </w:p>
          <w:p>
            <w:pPr>
              <w:pStyle w:val="6"/>
              <w:autoSpaceDE w:val="0"/>
              <w:autoSpaceDN w:val="0"/>
              <w:spacing w:line="320" w:lineRule="exact"/>
              <w:ind w:left="480" w:hanging="480" w:hangingChars="200"/>
              <w:jc w:val="left"/>
              <w:rPr>
                <w:rFonts w:eastAsia="仿宋_GB2312"/>
                <w:kern w:val="0"/>
                <w:sz w:val="24"/>
                <w:szCs w:val="24"/>
              </w:rPr>
            </w:pPr>
            <w:r>
              <w:rPr>
                <w:rFonts w:eastAsia="仿宋_GB2312"/>
                <w:kern w:val="0"/>
                <w:sz w:val="24"/>
                <w:szCs w:val="24"/>
              </w:rPr>
              <w:t>为阅读对象的（非广告与生产经营信息类型的单位</w:t>
            </w:r>
          </w:p>
          <w:p>
            <w:pPr>
              <w:pStyle w:val="6"/>
              <w:autoSpaceDE w:val="0"/>
              <w:autoSpaceDN w:val="0"/>
              <w:spacing w:line="320" w:lineRule="exact"/>
              <w:ind w:left="480" w:hanging="480" w:hangingChars="200"/>
              <w:jc w:val="left"/>
              <w:rPr>
                <w:rFonts w:eastAsia="仿宋_GB2312"/>
                <w:kern w:val="0"/>
                <w:sz w:val="24"/>
                <w:szCs w:val="24"/>
              </w:rPr>
            </w:pPr>
            <w:r>
              <w:rPr>
                <w:rFonts w:eastAsia="仿宋_GB2312"/>
                <w:kern w:val="0"/>
                <w:sz w:val="24"/>
                <w:szCs w:val="24"/>
              </w:rPr>
              <w:t>报刊加0.2分）</w:t>
            </w:r>
          </w:p>
        </w:tc>
        <w:tc>
          <w:tcPr>
            <w:tcW w:w="540" w:type="dxa"/>
            <w:tcBorders>
              <w:top w:val="single" w:color="auto" w:sz="8" w:space="0"/>
              <w:left w:val="single" w:color="auto" w:sz="8" w:space="0"/>
              <w:bottom w:val="single" w:color="auto" w:sz="8" w:space="0"/>
              <w:right w:val="single" w:color="auto" w:sz="8" w:space="0"/>
            </w:tcBorders>
            <w:vAlign w:val="center"/>
          </w:tcPr>
          <w:p>
            <w:pPr>
              <w:pStyle w:val="5"/>
              <w:autoSpaceDE w:val="0"/>
              <w:autoSpaceDN w:val="0"/>
              <w:spacing w:line="320" w:lineRule="exact"/>
              <w:jc w:val="center"/>
              <w:rPr>
                <w:rFonts w:eastAsia="仿宋_GB2312"/>
                <w:kern w:val="0"/>
              </w:rPr>
            </w:pPr>
            <w:r>
              <w:rPr>
                <w:rFonts w:eastAsia="仿宋_GB2312"/>
                <w:kern w:val="0"/>
              </w:rPr>
              <w:t>14</w:t>
            </w:r>
          </w:p>
        </w:tc>
        <w:tc>
          <w:tcPr>
            <w:tcW w:w="585" w:type="dxa"/>
            <w:tcBorders>
              <w:top w:val="single" w:color="auto" w:sz="8" w:space="0"/>
              <w:left w:val="single" w:color="auto" w:sz="8" w:space="0"/>
              <w:bottom w:val="single" w:color="auto" w:sz="8" w:space="0"/>
              <w:right w:val="single" w:color="auto" w:sz="8" w:space="0"/>
            </w:tcBorders>
            <w:vAlign w:val="center"/>
          </w:tcPr>
          <w:p>
            <w:pPr>
              <w:pStyle w:val="5"/>
              <w:autoSpaceDE w:val="0"/>
              <w:autoSpaceDN w:val="0"/>
              <w:spacing w:line="320" w:lineRule="exact"/>
              <w:jc w:val="left"/>
              <w:rPr>
                <w:rFonts w:eastAsia="仿宋_GB2312"/>
                <w:kern w:val="0"/>
              </w:rPr>
            </w:pPr>
          </w:p>
        </w:tc>
        <w:tc>
          <w:tcPr>
            <w:tcW w:w="855" w:type="dxa"/>
            <w:tcBorders>
              <w:top w:val="single" w:color="auto" w:sz="8" w:space="0"/>
              <w:left w:val="single" w:color="auto" w:sz="8" w:space="0"/>
              <w:bottom w:val="single" w:color="auto" w:sz="8" w:space="0"/>
              <w:right w:val="single" w:color="auto" w:sz="8" w:space="0"/>
            </w:tcBorders>
            <w:vAlign w:val="center"/>
          </w:tcPr>
          <w:p>
            <w:pPr>
              <w:pStyle w:val="5"/>
              <w:autoSpaceDE w:val="0"/>
              <w:autoSpaceDN w:val="0"/>
              <w:spacing w:line="320" w:lineRule="exact"/>
              <w:jc w:val="left"/>
              <w:rPr>
                <w:rFonts w:eastAsia="仿宋_GB2312"/>
                <w:kern w:val="0"/>
              </w:rPr>
            </w:pPr>
          </w:p>
        </w:tc>
        <w:tc>
          <w:tcPr>
            <w:tcW w:w="715" w:type="dxa"/>
            <w:tcBorders>
              <w:top w:val="single" w:color="auto" w:sz="8" w:space="0"/>
              <w:left w:val="single" w:color="auto" w:sz="8" w:space="0"/>
              <w:bottom w:val="single" w:color="auto" w:sz="8" w:space="0"/>
              <w:right w:val="single" w:color="auto" w:sz="4" w:space="0"/>
            </w:tcBorders>
            <w:vAlign w:val="center"/>
          </w:tcPr>
          <w:p>
            <w:pPr>
              <w:pStyle w:val="5"/>
              <w:autoSpaceDE w:val="0"/>
              <w:autoSpaceDN w:val="0"/>
              <w:spacing w:line="320" w:lineRule="exact"/>
              <w:jc w:val="left"/>
              <w:rPr>
                <w:rFonts w:eastAsia="仿宋_GB2312"/>
                <w:kern w:val="0"/>
              </w:rPr>
            </w:pPr>
          </w:p>
        </w:tc>
      </w:tr>
      <w:tr>
        <w:tblPrEx>
          <w:tblBorders>
            <w:top w:val="none" w:color="auto" w:sz="0" w:space="0"/>
            <w:left w:val="single" w:color="auto" w:sz="4" w:space="0"/>
            <w:bottom w:val="single" w:color="auto"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99" w:hRule="atLeast"/>
        </w:trPr>
        <w:tc>
          <w:tcPr>
            <w:tcW w:w="1575" w:type="dxa"/>
            <w:tcBorders>
              <w:top w:val="single" w:color="auto" w:sz="8" w:space="0"/>
              <w:bottom w:val="single" w:color="auto" w:sz="4" w:space="0"/>
              <w:right w:val="single" w:color="auto" w:sz="8" w:space="0"/>
            </w:tcBorders>
            <w:vAlign w:val="center"/>
          </w:tcPr>
          <w:p>
            <w:pPr>
              <w:pStyle w:val="5"/>
              <w:autoSpaceDE w:val="0"/>
              <w:autoSpaceDN w:val="0"/>
              <w:spacing w:line="320" w:lineRule="exact"/>
              <w:rPr>
                <w:rFonts w:eastAsia="仿宋_GB2312"/>
                <w:kern w:val="0"/>
                <w:sz w:val="24"/>
                <w:szCs w:val="24"/>
              </w:rPr>
            </w:pPr>
            <w:r>
              <w:rPr>
                <w:rFonts w:eastAsia="仿宋_GB2312"/>
                <w:kern w:val="0"/>
                <w:sz w:val="24"/>
                <w:szCs w:val="24"/>
              </w:rPr>
              <w:t xml:space="preserve"> (六)坚持党的领导，依法独立自主、创造性地开展工作</w:t>
            </w:r>
          </w:p>
        </w:tc>
        <w:tc>
          <w:tcPr>
            <w:tcW w:w="5450" w:type="dxa"/>
            <w:tcBorders>
              <w:top w:val="single" w:color="auto" w:sz="8" w:space="0"/>
              <w:left w:val="single" w:color="auto" w:sz="8" w:space="0"/>
              <w:bottom w:val="single" w:color="auto" w:sz="4" w:space="0"/>
              <w:right w:val="single" w:color="auto" w:sz="8" w:space="0"/>
            </w:tcBorders>
            <w:vAlign w:val="center"/>
          </w:tcPr>
          <w:p>
            <w:pPr>
              <w:pStyle w:val="5"/>
              <w:autoSpaceDE w:val="0"/>
              <w:autoSpaceDN w:val="0"/>
              <w:spacing w:line="320" w:lineRule="exact"/>
              <w:ind w:firstLine="240" w:firstLineChars="100"/>
              <w:jc w:val="left"/>
              <w:rPr>
                <w:rFonts w:eastAsia="仿宋_GB2312"/>
                <w:kern w:val="0"/>
                <w:sz w:val="24"/>
                <w:szCs w:val="24"/>
              </w:rPr>
            </w:pPr>
            <w:r>
              <w:rPr>
                <w:rFonts w:eastAsia="仿宋_GB2312"/>
                <w:kern w:val="0"/>
                <w:sz w:val="24"/>
                <w:szCs w:val="24"/>
              </w:rPr>
              <w:t>l、</w:t>
            </w:r>
            <w:r>
              <w:rPr>
                <w:rFonts w:eastAsia="仿宋_GB2312"/>
                <w:spacing w:val="-6"/>
                <w:kern w:val="0"/>
                <w:sz w:val="24"/>
                <w:szCs w:val="24"/>
              </w:rPr>
              <w:t>同级党组织每年听取工会工作汇报不少于2次</w:t>
            </w:r>
            <w:r>
              <w:rPr>
                <w:rFonts w:eastAsia="仿宋_GB2312"/>
                <w:kern w:val="0"/>
                <w:sz w:val="24"/>
                <w:szCs w:val="24"/>
              </w:rPr>
              <w:t>(2</w:t>
            </w:r>
            <w:r>
              <w:rPr>
                <w:rFonts w:hint="eastAsia" w:eastAsia="仿宋_GB2312"/>
                <w:kern w:val="0"/>
                <w:sz w:val="24"/>
                <w:szCs w:val="24"/>
              </w:rPr>
              <w:t>分</w:t>
            </w:r>
            <w:r>
              <w:rPr>
                <w:rFonts w:eastAsia="仿宋_GB2312"/>
                <w:kern w:val="0"/>
                <w:sz w:val="24"/>
                <w:szCs w:val="24"/>
              </w:rPr>
              <w:t>)</w:t>
            </w:r>
          </w:p>
          <w:p>
            <w:pPr>
              <w:pStyle w:val="5"/>
              <w:autoSpaceDE w:val="0"/>
              <w:autoSpaceDN w:val="0"/>
              <w:spacing w:line="320" w:lineRule="exact"/>
              <w:ind w:firstLine="240" w:firstLineChars="100"/>
              <w:jc w:val="left"/>
              <w:rPr>
                <w:rFonts w:eastAsia="仿宋_GB2312"/>
                <w:kern w:val="0"/>
                <w:sz w:val="24"/>
                <w:szCs w:val="24"/>
              </w:rPr>
            </w:pPr>
            <w:r>
              <w:rPr>
                <w:rFonts w:eastAsia="仿宋_GB2312"/>
                <w:kern w:val="0"/>
                <w:sz w:val="24"/>
                <w:szCs w:val="24"/>
              </w:rPr>
              <w:t>2、有工会的办公场所和宣传阵地（2</w:t>
            </w:r>
            <w:r>
              <w:rPr>
                <w:rFonts w:hint="eastAsia" w:eastAsia="仿宋_GB2312"/>
                <w:kern w:val="0"/>
                <w:sz w:val="24"/>
                <w:szCs w:val="24"/>
              </w:rPr>
              <w:t>分</w:t>
            </w:r>
            <w:r>
              <w:rPr>
                <w:rFonts w:eastAsia="仿宋_GB2312"/>
                <w:kern w:val="0"/>
                <w:sz w:val="24"/>
                <w:szCs w:val="24"/>
              </w:rPr>
              <w:t>）</w:t>
            </w:r>
          </w:p>
          <w:p>
            <w:pPr>
              <w:pStyle w:val="5"/>
              <w:autoSpaceDE w:val="0"/>
              <w:autoSpaceDN w:val="0"/>
              <w:spacing w:line="320" w:lineRule="exact"/>
              <w:ind w:left="15" w:leftChars="7" w:firstLine="240" w:firstLineChars="100"/>
              <w:jc w:val="left"/>
              <w:rPr>
                <w:rFonts w:eastAsia="仿宋_GB2312"/>
                <w:kern w:val="0"/>
                <w:sz w:val="24"/>
                <w:szCs w:val="24"/>
              </w:rPr>
            </w:pPr>
            <w:r>
              <w:rPr>
                <w:rFonts w:eastAsia="仿宋_GB2312"/>
                <w:kern w:val="0"/>
                <w:sz w:val="24"/>
                <w:szCs w:val="24"/>
              </w:rPr>
              <w:t>3、定期召开工会委员会议，每年召开一次会员代表会或会员大会，会员对工会事务有知情、发表意见和监督的渠道（2</w:t>
            </w:r>
            <w:r>
              <w:rPr>
                <w:rFonts w:hint="eastAsia" w:eastAsia="仿宋_GB2312"/>
                <w:kern w:val="0"/>
                <w:sz w:val="24"/>
                <w:szCs w:val="24"/>
              </w:rPr>
              <w:t>分</w:t>
            </w:r>
            <w:r>
              <w:rPr>
                <w:rFonts w:eastAsia="仿宋_GB2312"/>
                <w:kern w:val="0"/>
                <w:sz w:val="24"/>
                <w:szCs w:val="24"/>
              </w:rPr>
              <w:t>）</w:t>
            </w:r>
          </w:p>
          <w:p>
            <w:pPr>
              <w:pStyle w:val="5"/>
              <w:autoSpaceDE w:val="0"/>
              <w:autoSpaceDN w:val="0"/>
              <w:spacing w:line="320" w:lineRule="exact"/>
              <w:ind w:left="73" w:leftChars="35" w:firstLine="240" w:firstLineChars="100"/>
              <w:jc w:val="left"/>
              <w:rPr>
                <w:rFonts w:eastAsia="仿宋_GB2312"/>
                <w:kern w:val="0"/>
                <w:sz w:val="24"/>
                <w:szCs w:val="24"/>
              </w:rPr>
            </w:pPr>
            <w:r>
              <w:rPr>
                <w:rFonts w:eastAsia="仿宋_GB2312"/>
                <w:kern w:val="0"/>
                <w:sz w:val="24"/>
                <w:szCs w:val="24"/>
              </w:rPr>
              <w:t>4、工会分会、工会小组积极开展建设“教工小家”活动，做到有布置、有评比、有表彰（3</w:t>
            </w:r>
            <w:r>
              <w:rPr>
                <w:rFonts w:hint="eastAsia" w:eastAsia="仿宋_GB2312"/>
                <w:kern w:val="0"/>
                <w:sz w:val="24"/>
                <w:szCs w:val="24"/>
              </w:rPr>
              <w:t>分</w:t>
            </w:r>
            <w:r>
              <w:rPr>
                <w:rFonts w:eastAsia="仿宋_GB2312"/>
                <w:kern w:val="0"/>
                <w:sz w:val="24"/>
                <w:szCs w:val="24"/>
              </w:rPr>
              <w:t>）</w:t>
            </w:r>
          </w:p>
          <w:p>
            <w:pPr>
              <w:pStyle w:val="5"/>
              <w:autoSpaceDE w:val="0"/>
              <w:autoSpaceDN w:val="0"/>
              <w:spacing w:line="320" w:lineRule="exact"/>
              <w:ind w:left="73" w:leftChars="35" w:firstLine="240" w:firstLineChars="100"/>
              <w:jc w:val="left"/>
              <w:rPr>
                <w:rFonts w:eastAsia="仿宋_GB2312"/>
                <w:kern w:val="0"/>
                <w:sz w:val="24"/>
                <w:szCs w:val="24"/>
              </w:rPr>
            </w:pPr>
            <w:r>
              <w:rPr>
                <w:rFonts w:eastAsia="仿宋_GB2312"/>
                <w:kern w:val="0"/>
                <w:sz w:val="24"/>
                <w:szCs w:val="24"/>
              </w:rPr>
              <w:t>5、</w:t>
            </w:r>
            <w:r>
              <w:rPr>
                <w:rFonts w:eastAsia="仿宋_GB2312"/>
                <w:spacing w:val="-4"/>
                <w:kern w:val="0"/>
                <w:sz w:val="24"/>
                <w:szCs w:val="24"/>
              </w:rPr>
              <w:t>教职工入会率95%以上，并有一支占教职工总数30％</w:t>
            </w:r>
            <w:r>
              <w:rPr>
                <w:rFonts w:eastAsia="仿宋_GB2312"/>
                <w:kern w:val="0"/>
                <w:sz w:val="24"/>
                <w:szCs w:val="24"/>
              </w:rPr>
              <w:t>以上的优秀工会积极分子队伍(2</w:t>
            </w:r>
            <w:r>
              <w:rPr>
                <w:rFonts w:hint="eastAsia" w:eastAsia="仿宋_GB2312"/>
                <w:kern w:val="0"/>
                <w:sz w:val="24"/>
                <w:szCs w:val="24"/>
              </w:rPr>
              <w:t>分</w:t>
            </w:r>
            <w:r>
              <w:rPr>
                <w:rFonts w:eastAsia="仿宋_GB2312"/>
                <w:kern w:val="0"/>
                <w:sz w:val="24"/>
                <w:szCs w:val="24"/>
              </w:rPr>
              <w:t>)</w:t>
            </w:r>
          </w:p>
          <w:p>
            <w:pPr>
              <w:pStyle w:val="5"/>
              <w:autoSpaceDE w:val="0"/>
              <w:autoSpaceDN w:val="0"/>
              <w:spacing w:line="320" w:lineRule="exact"/>
              <w:ind w:left="73" w:leftChars="35" w:firstLine="240" w:firstLineChars="100"/>
              <w:jc w:val="left"/>
              <w:rPr>
                <w:rFonts w:eastAsia="仿宋_GB2312"/>
                <w:kern w:val="0"/>
                <w:sz w:val="24"/>
                <w:szCs w:val="24"/>
              </w:rPr>
            </w:pPr>
            <w:r>
              <w:rPr>
                <w:rFonts w:eastAsia="仿宋_GB2312"/>
                <w:kern w:val="0"/>
                <w:sz w:val="24"/>
                <w:szCs w:val="24"/>
              </w:rPr>
              <w:t>6、按时完成上级工会部署的各项工作任务，档案资料规范(2</w:t>
            </w:r>
            <w:r>
              <w:rPr>
                <w:rFonts w:hint="eastAsia" w:eastAsia="仿宋_GB2312"/>
                <w:kern w:val="0"/>
                <w:sz w:val="24"/>
                <w:szCs w:val="24"/>
              </w:rPr>
              <w:t>分</w:t>
            </w:r>
            <w:r>
              <w:rPr>
                <w:rFonts w:eastAsia="仿宋_GB2312"/>
                <w:kern w:val="0"/>
                <w:sz w:val="24"/>
                <w:szCs w:val="24"/>
              </w:rPr>
              <w:t>)</w:t>
            </w:r>
          </w:p>
          <w:p>
            <w:pPr>
              <w:pStyle w:val="5"/>
              <w:autoSpaceDE w:val="0"/>
              <w:autoSpaceDN w:val="0"/>
              <w:spacing w:line="320" w:lineRule="exact"/>
              <w:ind w:firstLine="360" w:firstLineChars="150"/>
              <w:jc w:val="left"/>
              <w:rPr>
                <w:rFonts w:eastAsia="仿宋_GB2312"/>
                <w:kern w:val="0"/>
                <w:sz w:val="24"/>
                <w:szCs w:val="24"/>
              </w:rPr>
            </w:pPr>
            <w:r>
              <w:rPr>
                <w:rFonts w:eastAsia="仿宋_GB2312"/>
                <w:kern w:val="0"/>
                <w:sz w:val="24"/>
                <w:szCs w:val="24"/>
              </w:rPr>
              <w:t>7、</w:t>
            </w:r>
            <w:r>
              <w:rPr>
                <w:rFonts w:eastAsia="仿宋_GB2312"/>
                <w:spacing w:val="-12"/>
                <w:kern w:val="0"/>
                <w:sz w:val="24"/>
                <w:szCs w:val="24"/>
              </w:rPr>
              <w:t>建立工会帐户，收好、管好、用好工会经费(2</w:t>
            </w:r>
            <w:r>
              <w:rPr>
                <w:rFonts w:hint="eastAsia" w:eastAsia="仿宋_GB2312"/>
                <w:spacing w:val="-12"/>
                <w:kern w:val="0"/>
                <w:sz w:val="24"/>
                <w:szCs w:val="24"/>
              </w:rPr>
              <w:t>分</w:t>
            </w:r>
            <w:r>
              <w:rPr>
                <w:rFonts w:eastAsia="仿宋_GB2312"/>
                <w:spacing w:val="-12"/>
                <w:kern w:val="0"/>
                <w:sz w:val="24"/>
                <w:szCs w:val="24"/>
              </w:rPr>
              <w:t>)</w:t>
            </w:r>
          </w:p>
        </w:tc>
        <w:tc>
          <w:tcPr>
            <w:tcW w:w="540" w:type="dxa"/>
            <w:tcBorders>
              <w:top w:val="single" w:color="auto" w:sz="8" w:space="0"/>
              <w:left w:val="single" w:color="auto" w:sz="8" w:space="0"/>
              <w:bottom w:val="single" w:color="auto" w:sz="4" w:space="0"/>
              <w:right w:val="single" w:color="auto" w:sz="8" w:space="0"/>
            </w:tcBorders>
            <w:vAlign w:val="center"/>
          </w:tcPr>
          <w:p>
            <w:pPr>
              <w:pStyle w:val="5"/>
              <w:autoSpaceDE w:val="0"/>
              <w:autoSpaceDN w:val="0"/>
              <w:spacing w:line="320" w:lineRule="exact"/>
              <w:jc w:val="center"/>
              <w:rPr>
                <w:rFonts w:eastAsia="仿宋_GB2312"/>
                <w:kern w:val="0"/>
              </w:rPr>
            </w:pPr>
            <w:r>
              <w:rPr>
                <w:rFonts w:eastAsia="仿宋_GB2312"/>
                <w:kern w:val="0"/>
              </w:rPr>
              <w:t>15</w:t>
            </w:r>
          </w:p>
        </w:tc>
        <w:tc>
          <w:tcPr>
            <w:tcW w:w="585" w:type="dxa"/>
            <w:tcBorders>
              <w:top w:val="single" w:color="auto" w:sz="8" w:space="0"/>
              <w:left w:val="single" w:color="auto" w:sz="8" w:space="0"/>
              <w:bottom w:val="single" w:color="auto" w:sz="4" w:space="0"/>
              <w:right w:val="single" w:color="auto" w:sz="8" w:space="0"/>
            </w:tcBorders>
            <w:vAlign w:val="center"/>
          </w:tcPr>
          <w:p>
            <w:pPr>
              <w:pStyle w:val="5"/>
              <w:autoSpaceDE w:val="0"/>
              <w:autoSpaceDN w:val="0"/>
              <w:spacing w:line="320" w:lineRule="exact"/>
              <w:jc w:val="left"/>
              <w:rPr>
                <w:rFonts w:eastAsia="仿宋_GB2312"/>
                <w:kern w:val="0"/>
              </w:rPr>
            </w:pPr>
          </w:p>
        </w:tc>
        <w:tc>
          <w:tcPr>
            <w:tcW w:w="855" w:type="dxa"/>
            <w:tcBorders>
              <w:top w:val="single" w:color="auto" w:sz="8" w:space="0"/>
              <w:left w:val="single" w:color="auto" w:sz="8" w:space="0"/>
              <w:bottom w:val="single" w:color="auto" w:sz="4" w:space="0"/>
              <w:right w:val="single" w:color="auto" w:sz="8" w:space="0"/>
            </w:tcBorders>
            <w:vAlign w:val="center"/>
          </w:tcPr>
          <w:p>
            <w:pPr>
              <w:pStyle w:val="5"/>
              <w:autoSpaceDE w:val="0"/>
              <w:autoSpaceDN w:val="0"/>
              <w:spacing w:line="320" w:lineRule="exact"/>
              <w:jc w:val="left"/>
              <w:rPr>
                <w:rFonts w:eastAsia="仿宋_GB2312"/>
                <w:kern w:val="0"/>
              </w:rPr>
            </w:pPr>
          </w:p>
        </w:tc>
        <w:tc>
          <w:tcPr>
            <w:tcW w:w="715" w:type="dxa"/>
            <w:tcBorders>
              <w:top w:val="single" w:color="auto" w:sz="8" w:space="0"/>
              <w:left w:val="single" w:color="auto" w:sz="8" w:space="0"/>
              <w:bottom w:val="single" w:color="auto" w:sz="4" w:space="0"/>
              <w:right w:val="single" w:color="auto" w:sz="4" w:space="0"/>
            </w:tcBorders>
            <w:vAlign w:val="center"/>
          </w:tcPr>
          <w:p>
            <w:pPr>
              <w:pStyle w:val="5"/>
              <w:autoSpaceDE w:val="0"/>
              <w:autoSpaceDN w:val="0"/>
              <w:spacing w:line="320" w:lineRule="exact"/>
              <w:jc w:val="left"/>
              <w:rPr>
                <w:rFonts w:eastAsia="仿宋_GB2312"/>
                <w:kern w:val="0"/>
              </w:rPr>
            </w:pPr>
          </w:p>
        </w:tc>
      </w:tr>
      <w:tr>
        <w:tblPrEx>
          <w:tblBorders>
            <w:top w:val="none" w:color="auto" w:sz="0" w:space="0"/>
            <w:left w:val="single" w:color="auto" w:sz="4" w:space="0"/>
            <w:bottom w:val="single" w:color="auto"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1" w:hRule="atLeast"/>
        </w:trPr>
        <w:tc>
          <w:tcPr>
            <w:tcW w:w="1575" w:type="dxa"/>
            <w:tcBorders>
              <w:top w:val="single" w:color="auto" w:sz="4" w:space="0"/>
              <w:right w:val="single" w:color="auto" w:sz="8" w:space="0"/>
            </w:tcBorders>
            <w:vAlign w:val="center"/>
          </w:tcPr>
          <w:p>
            <w:pPr>
              <w:pStyle w:val="5"/>
              <w:spacing w:line="320" w:lineRule="exact"/>
              <w:rPr>
                <w:rFonts w:eastAsia="仿宋_GB2312"/>
                <w:kern w:val="0"/>
                <w:sz w:val="24"/>
                <w:szCs w:val="24"/>
              </w:rPr>
            </w:pPr>
            <w:r>
              <w:rPr>
                <w:rFonts w:eastAsia="仿宋_GB2312"/>
                <w:sz w:val="24"/>
                <w:szCs w:val="24"/>
              </w:rPr>
              <w:t>(七)认真贯彻执行中发[1989]12号、闽委[2011]9号和闽工[2012]55号等文件的规定，切实加强工会组织建设，落实工会干部待遇</w:t>
            </w:r>
          </w:p>
        </w:tc>
        <w:tc>
          <w:tcPr>
            <w:tcW w:w="5450" w:type="dxa"/>
            <w:tcBorders>
              <w:top w:val="single" w:color="auto" w:sz="4" w:space="0"/>
              <w:left w:val="single" w:color="auto" w:sz="8" w:space="0"/>
              <w:right w:val="single" w:color="auto" w:sz="8" w:space="0"/>
            </w:tcBorders>
            <w:vAlign w:val="top"/>
          </w:tcPr>
          <w:p>
            <w:pPr>
              <w:pStyle w:val="5"/>
              <w:spacing w:line="320" w:lineRule="exact"/>
              <w:ind w:firstLine="240" w:firstLineChars="100"/>
              <w:jc w:val="left"/>
              <w:rPr>
                <w:rFonts w:eastAsia="仿宋_GB2312"/>
                <w:sz w:val="24"/>
                <w:szCs w:val="24"/>
              </w:rPr>
            </w:pPr>
            <w:r>
              <w:rPr>
                <w:rFonts w:eastAsia="仿宋_GB2312"/>
                <w:sz w:val="24"/>
                <w:szCs w:val="24"/>
              </w:rPr>
              <w:t>1、</w:t>
            </w:r>
            <w:r>
              <w:rPr>
                <w:rFonts w:eastAsia="仿宋_GB2312"/>
                <w:spacing w:val="-12"/>
                <w:sz w:val="24"/>
                <w:szCs w:val="24"/>
              </w:rPr>
              <w:t>工会领导班子按时换届并经过民主选举产生（2</w:t>
            </w:r>
            <w:r>
              <w:rPr>
                <w:rFonts w:hint="eastAsia" w:eastAsia="仿宋_GB2312"/>
                <w:spacing w:val="-12"/>
                <w:sz w:val="24"/>
                <w:szCs w:val="24"/>
              </w:rPr>
              <w:t>分</w:t>
            </w:r>
            <w:r>
              <w:rPr>
                <w:rFonts w:eastAsia="仿宋_GB2312"/>
                <w:spacing w:val="-12"/>
                <w:sz w:val="24"/>
                <w:szCs w:val="24"/>
              </w:rPr>
              <w:t>）</w:t>
            </w:r>
          </w:p>
          <w:p>
            <w:pPr>
              <w:pStyle w:val="5"/>
              <w:spacing w:line="320" w:lineRule="exact"/>
              <w:ind w:firstLine="240" w:firstLineChars="100"/>
              <w:jc w:val="left"/>
              <w:rPr>
                <w:rFonts w:eastAsia="仿宋_GB2312"/>
                <w:sz w:val="24"/>
                <w:szCs w:val="24"/>
              </w:rPr>
            </w:pPr>
            <w:r>
              <w:rPr>
                <w:rFonts w:eastAsia="仿宋_GB2312"/>
                <w:sz w:val="24"/>
                <w:szCs w:val="24"/>
              </w:rPr>
              <w:t>2、工会组织机构健全，人员编制落实（2</w:t>
            </w:r>
            <w:r>
              <w:rPr>
                <w:rFonts w:hint="eastAsia" w:eastAsia="仿宋_GB2312"/>
                <w:sz w:val="24"/>
                <w:szCs w:val="24"/>
              </w:rPr>
              <w:t>分</w:t>
            </w:r>
            <w:r>
              <w:rPr>
                <w:rFonts w:eastAsia="仿宋_GB2312"/>
                <w:sz w:val="24"/>
                <w:szCs w:val="24"/>
              </w:rPr>
              <w:t>）</w:t>
            </w:r>
          </w:p>
          <w:p>
            <w:pPr>
              <w:pStyle w:val="5"/>
              <w:spacing w:line="320" w:lineRule="exact"/>
              <w:ind w:firstLine="228" w:firstLineChars="100"/>
              <w:jc w:val="left"/>
              <w:rPr>
                <w:rFonts w:eastAsia="仿宋_GB2312"/>
                <w:sz w:val="24"/>
                <w:szCs w:val="24"/>
              </w:rPr>
            </w:pPr>
            <w:r>
              <w:rPr>
                <w:rFonts w:eastAsia="仿宋_GB2312"/>
                <w:spacing w:val="-6"/>
                <w:sz w:val="24"/>
                <w:szCs w:val="24"/>
              </w:rPr>
              <w:t>3、女教职工达25人以上</w:t>
            </w:r>
            <w:r>
              <w:rPr>
                <w:rFonts w:hint="eastAsia" w:eastAsia="仿宋_GB2312"/>
                <w:spacing w:val="-6"/>
                <w:sz w:val="24"/>
                <w:szCs w:val="24"/>
              </w:rPr>
              <w:t>、非公学校女职工10人以上</w:t>
            </w:r>
            <w:r>
              <w:rPr>
                <w:rFonts w:eastAsia="仿宋_GB2312"/>
                <w:spacing w:val="-6"/>
                <w:sz w:val="24"/>
                <w:szCs w:val="24"/>
              </w:rPr>
              <w:t>，应建立女教职工</w:t>
            </w:r>
            <w:r>
              <w:rPr>
                <w:rFonts w:hint="eastAsia" w:eastAsia="仿宋_GB2312"/>
                <w:spacing w:val="-6"/>
                <w:sz w:val="24"/>
                <w:szCs w:val="24"/>
              </w:rPr>
              <w:t xml:space="preserve"> 组织（1分）</w:t>
            </w:r>
          </w:p>
          <w:p>
            <w:pPr>
              <w:pStyle w:val="5"/>
              <w:spacing w:line="320" w:lineRule="exact"/>
              <w:ind w:firstLine="240" w:firstLineChars="100"/>
              <w:jc w:val="left"/>
              <w:rPr>
                <w:rFonts w:eastAsia="仿宋_GB2312"/>
                <w:sz w:val="24"/>
                <w:szCs w:val="24"/>
              </w:rPr>
            </w:pPr>
            <w:r>
              <w:rPr>
                <w:rFonts w:hint="eastAsia" w:eastAsia="仿宋_GB2312"/>
                <w:sz w:val="24"/>
                <w:szCs w:val="24"/>
              </w:rPr>
              <w:t>4、</w:t>
            </w:r>
            <w:r>
              <w:rPr>
                <w:rFonts w:eastAsia="仿宋_GB2312"/>
                <w:sz w:val="24"/>
                <w:szCs w:val="24"/>
              </w:rPr>
              <w:t>工会领导班子健全，结构合理，思想开拓，工</w:t>
            </w:r>
          </w:p>
          <w:p>
            <w:pPr>
              <w:pStyle w:val="5"/>
              <w:spacing w:line="320" w:lineRule="exact"/>
              <w:jc w:val="left"/>
              <w:rPr>
                <w:rFonts w:eastAsia="仿宋_GB2312"/>
                <w:sz w:val="24"/>
                <w:szCs w:val="24"/>
              </w:rPr>
            </w:pPr>
            <w:r>
              <w:rPr>
                <w:rFonts w:eastAsia="仿宋_GB2312"/>
                <w:sz w:val="24"/>
                <w:szCs w:val="24"/>
              </w:rPr>
              <w:t>作规范；工会干部能密切联系群众，热心为教职工说话办事，工作有创新，并取得实效（2</w:t>
            </w:r>
            <w:r>
              <w:rPr>
                <w:rFonts w:hint="eastAsia" w:eastAsia="仿宋_GB2312"/>
                <w:sz w:val="24"/>
                <w:szCs w:val="24"/>
              </w:rPr>
              <w:t>分</w:t>
            </w:r>
            <w:r>
              <w:rPr>
                <w:rFonts w:eastAsia="仿宋_GB2312"/>
                <w:sz w:val="24"/>
                <w:szCs w:val="24"/>
              </w:rPr>
              <w:t>）</w:t>
            </w:r>
          </w:p>
          <w:p>
            <w:pPr>
              <w:pStyle w:val="5"/>
              <w:spacing w:line="320" w:lineRule="exact"/>
              <w:ind w:left="63" w:leftChars="30" w:firstLine="240" w:firstLineChars="100"/>
              <w:jc w:val="left"/>
              <w:rPr>
                <w:rFonts w:eastAsia="仿宋_GB2312"/>
                <w:sz w:val="24"/>
                <w:szCs w:val="24"/>
              </w:rPr>
            </w:pPr>
            <w:r>
              <w:rPr>
                <w:rFonts w:eastAsia="仿宋_GB2312"/>
                <w:sz w:val="24"/>
                <w:szCs w:val="24"/>
              </w:rPr>
              <w:t>5、落实工会主席在任职期间享受同级党政副职待遇（2</w:t>
            </w:r>
            <w:r>
              <w:rPr>
                <w:rFonts w:hint="eastAsia" w:eastAsia="仿宋_GB2312"/>
                <w:sz w:val="24"/>
                <w:szCs w:val="24"/>
              </w:rPr>
              <w:t>分</w:t>
            </w:r>
            <w:r>
              <w:rPr>
                <w:rFonts w:eastAsia="仿宋_GB2312"/>
                <w:sz w:val="24"/>
                <w:szCs w:val="24"/>
              </w:rPr>
              <w:t>）</w:t>
            </w:r>
          </w:p>
          <w:p>
            <w:pPr>
              <w:pStyle w:val="5"/>
              <w:spacing w:line="320" w:lineRule="exact"/>
              <w:jc w:val="left"/>
              <w:rPr>
                <w:rFonts w:eastAsia="仿宋_GB2312"/>
                <w:kern w:val="0"/>
                <w:sz w:val="24"/>
                <w:szCs w:val="24"/>
              </w:rPr>
            </w:pPr>
            <w:r>
              <w:rPr>
                <w:rFonts w:eastAsia="仿宋_GB2312"/>
                <w:sz w:val="24"/>
                <w:szCs w:val="24"/>
              </w:rPr>
              <w:t xml:space="preserve"> </w:t>
            </w:r>
            <w:r>
              <w:rPr>
                <w:rFonts w:hint="eastAsia" w:eastAsia="仿宋_GB2312"/>
                <w:sz w:val="24"/>
                <w:szCs w:val="24"/>
              </w:rPr>
              <w:t xml:space="preserve"> </w:t>
            </w:r>
            <w:r>
              <w:rPr>
                <w:rFonts w:eastAsia="仿宋_GB2312"/>
                <w:sz w:val="24"/>
                <w:szCs w:val="24"/>
              </w:rPr>
              <w:t>6、工会干部经过规范化岗位培训；积极创建学习型工会组织（2</w:t>
            </w:r>
            <w:r>
              <w:rPr>
                <w:rFonts w:hint="eastAsia" w:eastAsia="仿宋_GB2312"/>
                <w:sz w:val="24"/>
                <w:szCs w:val="24"/>
              </w:rPr>
              <w:t>分</w:t>
            </w:r>
            <w:r>
              <w:rPr>
                <w:rFonts w:eastAsia="仿宋_GB2312"/>
                <w:sz w:val="24"/>
                <w:szCs w:val="24"/>
              </w:rPr>
              <w:t>）</w:t>
            </w:r>
          </w:p>
        </w:tc>
        <w:tc>
          <w:tcPr>
            <w:tcW w:w="540" w:type="dxa"/>
            <w:tcBorders>
              <w:top w:val="single" w:color="auto" w:sz="4" w:space="0"/>
              <w:left w:val="single" w:color="auto" w:sz="8" w:space="0"/>
              <w:right w:val="single" w:color="auto" w:sz="8" w:space="0"/>
            </w:tcBorders>
            <w:vAlign w:val="center"/>
          </w:tcPr>
          <w:p>
            <w:pPr>
              <w:pStyle w:val="5"/>
              <w:spacing w:line="320" w:lineRule="exact"/>
              <w:jc w:val="center"/>
              <w:rPr>
                <w:rFonts w:eastAsia="仿宋_GB2312"/>
                <w:kern w:val="0"/>
              </w:rPr>
            </w:pPr>
            <w:r>
              <w:rPr>
                <w:rFonts w:eastAsia="仿宋_GB2312"/>
              </w:rPr>
              <w:t>11</w:t>
            </w:r>
          </w:p>
        </w:tc>
        <w:tc>
          <w:tcPr>
            <w:tcW w:w="585" w:type="dxa"/>
            <w:tcBorders>
              <w:top w:val="single" w:color="auto" w:sz="4" w:space="0"/>
              <w:left w:val="single" w:color="auto" w:sz="8" w:space="0"/>
              <w:right w:val="single" w:color="auto" w:sz="8" w:space="0"/>
            </w:tcBorders>
            <w:vAlign w:val="top"/>
          </w:tcPr>
          <w:p>
            <w:pPr>
              <w:pStyle w:val="5"/>
              <w:spacing w:line="320" w:lineRule="exact"/>
              <w:jc w:val="left"/>
              <w:rPr>
                <w:rFonts w:eastAsia="仿宋_GB2312"/>
                <w:kern w:val="0"/>
              </w:rPr>
            </w:pPr>
          </w:p>
        </w:tc>
        <w:tc>
          <w:tcPr>
            <w:tcW w:w="855" w:type="dxa"/>
            <w:tcBorders>
              <w:top w:val="single" w:color="auto" w:sz="4" w:space="0"/>
              <w:left w:val="single" w:color="auto" w:sz="8" w:space="0"/>
              <w:right w:val="single" w:color="auto" w:sz="8" w:space="0"/>
            </w:tcBorders>
            <w:vAlign w:val="top"/>
          </w:tcPr>
          <w:p>
            <w:pPr>
              <w:pStyle w:val="5"/>
              <w:spacing w:line="320" w:lineRule="exact"/>
              <w:jc w:val="left"/>
              <w:rPr>
                <w:rFonts w:eastAsia="仿宋_GB2312"/>
                <w:kern w:val="0"/>
              </w:rPr>
            </w:pPr>
          </w:p>
        </w:tc>
        <w:tc>
          <w:tcPr>
            <w:tcW w:w="715" w:type="dxa"/>
            <w:tcBorders>
              <w:top w:val="single" w:color="auto" w:sz="4" w:space="0"/>
              <w:left w:val="single" w:color="auto" w:sz="8" w:space="0"/>
              <w:right w:val="single" w:color="auto" w:sz="4" w:space="0"/>
            </w:tcBorders>
            <w:vAlign w:val="top"/>
          </w:tcPr>
          <w:p>
            <w:pPr>
              <w:pStyle w:val="5"/>
              <w:spacing w:line="320" w:lineRule="exact"/>
              <w:jc w:val="left"/>
              <w:rPr>
                <w:rFonts w:eastAsia="仿宋_GB2312"/>
                <w:kern w:val="0"/>
              </w:rPr>
            </w:pPr>
          </w:p>
        </w:tc>
      </w:tr>
    </w:tbl>
    <w:tbl>
      <w:tblPr>
        <w:tblStyle w:val="3"/>
        <w:tblW w:w="96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5"/>
        <w:gridCol w:w="5032"/>
        <w:gridCol w:w="542"/>
        <w:gridCol w:w="651"/>
        <w:gridCol w:w="910"/>
        <w:gridCol w:w="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jc w:val="center"/>
        </w:trPr>
        <w:tc>
          <w:tcPr>
            <w:tcW w:w="1715" w:type="dxa"/>
            <w:vMerge w:val="restart"/>
            <w:vAlign w:val="center"/>
          </w:tcPr>
          <w:p>
            <w:pPr>
              <w:pStyle w:val="7"/>
              <w:spacing w:line="360" w:lineRule="auto"/>
              <w:ind w:firstLine="0"/>
              <w:rPr>
                <w:rFonts w:eastAsia="仿宋_GB2312"/>
                <w:color w:val="auto"/>
                <w:sz w:val="24"/>
                <w:szCs w:val="24"/>
              </w:rPr>
            </w:pPr>
            <w:r>
              <w:rPr>
                <w:rFonts w:eastAsia="仿宋_GB2312"/>
                <w:color w:val="auto"/>
                <w:sz w:val="24"/>
                <w:szCs w:val="24"/>
              </w:rPr>
              <w:t>(八)采取措施认真落实工会重点工作</w:t>
            </w:r>
          </w:p>
        </w:tc>
        <w:tc>
          <w:tcPr>
            <w:tcW w:w="5032" w:type="dxa"/>
            <w:vAlign w:val="center"/>
          </w:tcPr>
          <w:p>
            <w:pPr>
              <w:pStyle w:val="7"/>
              <w:ind w:firstLine="0"/>
              <w:rPr>
                <w:rFonts w:eastAsia="仿宋_GB2312"/>
                <w:color w:val="auto"/>
                <w:sz w:val="24"/>
                <w:szCs w:val="24"/>
              </w:rPr>
            </w:pPr>
            <w:r>
              <w:rPr>
                <w:rFonts w:eastAsia="仿宋_GB2312"/>
                <w:color w:val="auto"/>
                <w:sz w:val="24"/>
                <w:szCs w:val="24"/>
              </w:rPr>
              <w:t>参加市总职工医疗互助保障（未全员参保的按未保比例相应扣分）。</w:t>
            </w:r>
          </w:p>
        </w:tc>
        <w:tc>
          <w:tcPr>
            <w:tcW w:w="542" w:type="dxa"/>
            <w:vAlign w:val="center"/>
          </w:tcPr>
          <w:p>
            <w:pPr>
              <w:pStyle w:val="7"/>
              <w:ind w:firstLine="0"/>
              <w:jc w:val="center"/>
              <w:rPr>
                <w:rFonts w:eastAsia="仿宋_GB2312"/>
                <w:color w:val="auto"/>
                <w:sz w:val="24"/>
                <w:szCs w:val="24"/>
              </w:rPr>
            </w:pPr>
            <w:r>
              <w:rPr>
                <w:rFonts w:eastAsia="仿宋_GB2312"/>
                <w:color w:val="auto"/>
                <w:sz w:val="24"/>
                <w:szCs w:val="24"/>
              </w:rPr>
              <w:t>5</w:t>
            </w:r>
          </w:p>
        </w:tc>
        <w:tc>
          <w:tcPr>
            <w:tcW w:w="651" w:type="dxa"/>
            <w:vAlign w:val="center"/>
          </w:tcPr>
          <w:p>
            <w:pPr>
              <w:pStyle w:val="7"/>
              <w:ind w:firstLine="0"/>
              <w:jc w:val="center"/>
              <w:rPr>
                <w:rFonts w:eastAsia="仿宋_GB2312"/>
                <w:color w:val="auto"/>
                <w:sz w:val="24"/>
                <w:szCs w:val="24"/>
              </w:rPr>
            </w:pPr>
          </w:p>
        </w:tc>
        <w:tc>
          <w:tcPr>
            <w:tcW w:w="910" w:type="dxa"/>
            <w:vAlign w:val="center"/>
          </w:tcPr>
          <w:p>
            <w:pPr>
              <w:pStyle w:val="7"/>
              <w:ind w:firstLine="0"/>
              <w:jc w:val="center"/>
              <w:rPr>
                <w:rFonts w:eastAsia="仿宋_GB2312"/>
                <w:color w:val="auto"/>
                <w:sz w:val="24"/>
                <w:szCs w:val="24"/>
              </w:rPr>
            </w:pPr>
          </w:p>
        </w:tc>
        <w:tc>
          <w:tcPr>
            <w:tcW w:w="770" w:type="dxa"/>
            <w:vAlign w:val="center"/>
          </w:tcPr>
          <w:p>
            <w:pPr>
              <w:pStyle w:val="7"/>
              <w:ind w:firstLine="0"/>
              <w:rPr>
                <w:rFonts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715" w:type="dxa"/>
            <w:vMerge w:val="continue"/>
            <w:vAlign w:val="center"/>
          </w:tcPr>
          <w:p>
            <w:pPr>
              <w:pStyle w:val="7"/>
              <w:spacing w:line="360" w:lineRule="auto"/>
              <w:ind w:firstLine="0"/>
              <w:jc w:val="center"/>
              <w:rPr>
                <w:rFonts w:eastAsia="仿宋_GB2312"/>
                <w:color w:val="auto"/>
                <w:sz w:val="24"/>
                <w:szCs w:val="24"/>
              </w:rPr>
            </w:pPr>
          </w:p>
        </w:tc>
        <w:tc>
          <w:tcPr>
            <w:tcW w:w="5032" w:type="dxa"/>
            <w:vAlign w:val="center"/>
          </w:tcPr>
          <w:p>
            <w:pPr>
              <w:pStyle w:val="7"/>
              <w:ind w:firstLine="0"/>
              <w:rPr>
                <w:rFonts w:eastAsia="仿宋_GB2312"/>
                <w:color w:val="auto"/>
                <w:sz w:val="24"/>
                <w:szCs w:val="24"/>
              </w:rPr>
            </w:pPr>
            <w:r>
              <w:rPr>
                <w:rFonts w:eastAsia="仿宋_GB2312"/>
                <w:color w:val="auto"/>
                <w:sz w:val="24"/>
                <w:szCs w:val="24"/>
              </w:rPr>
              <w:t>为会员办理工会会员服务卡（未全员办卡的按未办比例相应扣分）。</w:t>
            </w:r>
          </w:p>
        </w:tc>
        <w:tc>
          <w:tcPr>
            <w:tcW w:w="542" w:type="dxa"/>
            <w:vAlign w:val="center"/>
          </w:tcPr>
          <w:p>
            <w:pPr>
              <w:pStyle w:val="7"/>
              <w:ind w:firstLine="0"/>
              <w:jc w:val="center"/>
              <w:rPr>
                <w:rFonts w:eastAsia="仿宋_GB2312"/>
                <w:color w:val="auto"/>
                <w:sz w:val="24"/>
                <w:szCs w:val="24"/>
              </w:rPr>
            </w:pPr>
            <w:r>
              <w:rPr>
                <w:rFonts w:eastAsia="仿宋_GB2312"/>
                <w:color w:val="auto"/>
                <w:sz w:val="24"/>
                <w:szCs w:val="24"/>
              </w:rPr>
              <w:t>5</w:t>
            </w:r>
          </w:p>
        </w:tc>
        <w:tc>
          <w:tcPr>
            <w:tcW w:w="651" w:type="dxa"/>
            <w:vAlign w:val="center"/>
          </w:tcPr>
          <w:p>
            <w:pPr>
              <w:pStyle w:val="7"/>
              <w:ind w:firstLine="0"/>
              <w:jc w:val="center"/>
              <w:rPr>
                <w:rFonts w:eastAsia="仿宋_GB2312"/>
                <w:color w:val="auto"/>
                <w:sz w:val="24"/>
                <w:szCs w:val="24"/>
              </w:rPr>
            </w:pPr>
          </w:p>
        </w:tc>
        <w:tc>
          <w:tcPr>
            <w:tcW w:w="910" w:type="dxa"/>
            <w:vAlign w:val="center"/>
          </w:tcPr>
          <w:p>
            <w:pPr>
              <w:pStyle w:val="7"/>
              <w:ind w:firstLine="0"/>
              <w:jc w:val="center"/>
              <w:rPr>
                <w:rFonts w:eastAsia="仿宋_GB2312"/>
                <w:color w:val="auto"/>
                <w:sz w:val="24"/>
                <w:szCs w:val="24"/>
              </w:rPr>
            </w:pPr>
          </w:p>
        </w:tc>
        <w:tc>
          <w:tcPr>
            <w:tcW w:w="770" w:type="dxa"/>
            <w:vAlign w:val="center"/>
          </w:tcPr>
          <w:p>
            <w:pPr>
              <w:pStyle w:val="7"/>
              <w:ind w:firstLine="0"/>
              <w:rPr>
                <w:rFonts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jc w:val="center"/>
        </w:trPr>
        <w:tc>
          <w:tcPr>
            <w:tcW w:w="1715" w:type="dxa"/>
            <w:vMerge w:val="restart"/>
            <w:vAlign w:val="center"/>
          </w:tcPr>
          <w:p>
            <w:pPr>
              <w:spacing w:line="240" w:lineRule="exact"/>
              <w:rPr>
                <w:rFonts w:eastAsia="仿宋_GB2312"/>
                <w:sz w:val="24"/>
              </w:rPr>
            </w:pPr>
            <w:r>
              <w:rPr>
                <w:rFonts w:eastAsia="仿宋_GB2312"/>
                <w:sz w:val="24"/>
              </w:rPr>
              <w:t>(九)加分工作</w:t>
            </w:r>
          </w:p>
        </w:tc>
        <w:tc>
          <w:tcPr>
            <w:tcW w:w="5032" w:type="dxa"/>
            <w:vAlign w:val="center"/>
          </w:tcPr>
          <w:p>
            <w:pPr>
              <w:spacing w:line="240" w:lineRule="exact"/>
              <w:rPr>
                <w:rFonts w:eastAsia="仿宋_GB2312"/>
                <w:sz w:val="24"/>
              </w:rPr>
            </w:pPr>
            <w:r>
              <w:rPr>
                <w:rFonts w:eastAsia="仿宋_GB2312"/>
                <w:sz w:val="24"/>
              </w:rPr>
              <w:t>工会主席、副主席和工会专职干部到岗一年内完成上岗资格培训及适应性岗位培训。</w:t>
            </w:r>
            <w:r>
              <w:rPr>
                <w:rFonts w:hint="eastAsia" w:eastAsia="仿宋_GB2312"/>
                <w:sz w:val="24"/>
              </w:rPr>
              <w:t>工会劳动法律监督员参训及获得证书</w:t>
            </w:r>
          </w:p>
        </w:tc>
        <w:tc>
          <w:tcPr>
            <w:tcW w:w="542" w:type="dxa"/>
            <w:vAlign w:val="center"/>
          </w:tcPr>
          <w:p>
            <w:pPr>
              <w:spacing w:line="240" w:lineRule="exact"/>
              <w:jc w:val="center"/>
              <w:rPr>
                <w:rFonts w:eastAsia="仿宋_GB2312"/>
                <w:sz w:val="24"/>
              </w:rPr>
            </w:pPr>
            <w:r>
              <w:rPr>
                <w:rFonts w:hint="eastAsia" w:eastAsia="仿宋_GB2312"/>
                <w:sz w:val="24"/>
              </w:rPr>
              <w:t>7</w:t>
            </w:r>
          </w:p>
        </w:tc>
        <w:tc>
          <w:tcPr>
            <w:tcW w:w="651" w:type="dxa"/>
            <w:vAlign w:val="top"/>
          </w:tcPr>
          <w:p>
            <w:pPr>
              <w:spacing w:line="240" w:lineRule="exact"/>
              <w:jc w:val="left"/>
              <w:rPr>
                <w:rFonts w:eastAsia="仿宋_GB2312"/>
                <w:sz w:val="24"/>
              </w:rPr>
            </w:pPr>
          </w:p>
        </w:tc>
        <w:tc>
          <w:tcPr>
            <w:tcW w:w="910" w:type="dxa"/>
            <w:vAlign w:val="top"/>
          </w:tcPr>
          <w:p>
            <w:pPr>
              <w:spacing w:line="240" w:lineRule="exact"/>
              <w:jc w:val="left"/>
              <w:rPr>
                <w:rFonts w:eastAsia="仿宋_GB2312"/>
                <w:sz w:val="24"/>
              </w:rPr>
            </w:pPr>
          </w:p>
        </w:tc>
        <w:tc>
          <w:tcPr>
            <w:tcW w:w="770" w:type="dxa"/>
            <w:vAlign w:val="top"/>
          </w:tcPr>
          <w:p>
            <w:pPr>
              <w:spacing w:line="24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1715" w:type="dxa"/>
            <w:vMerge w:val="continue"/>
            <w:vAlign w:val="center"/>
          </w:tcPr>
          <w:p>
            <w:pPr>
              <w:spacing w:line="240" w:lineRule="exact"/>
              <w:jc w:val="center"/>
              <w:rPr>
                <w:rFonts w:eastAsia="仿宋_GB2312"/>
                <w:sz w:val="24"/>
              </w:rPr>
            </w:pPr>
          </w:p>
        </w:tc>
        <w:tc>
          <w:tcPr>
            <w:tcW w:w="5032" w:type="dxa"/>
            <w:vAlign w:val="center"/>
          </w:tcPr>
          <w:p>
            <w:pPr>
              <w:spacing w:line="240" w:lineRule="exact"/>
              <w:rPr>
                <w:rFonts w:eastAsia="仿宋_GB2312"/>
                <w:sz w:val="24"/>
              </w:rPr>
            </w:pPr>
            <w:r>
              <w:rPr>
                <w:rFonts w:eastAsia="仿宋_GB2312"/>
                <w:kern w:val="0"/>
                <w:sz w:val="24"/>
              </w:rPr>
              <w:t>积极宣传本单位工会工作，向市总(或市教育工会)报送工会工作信息，每月至少一条，本年度在市总工会(或市教育工会)刊物上发表文稿</w:t>
            </w:r>
            <w:r>
              <w:rPr>
                <w:rFonts w:eastAsia="仿宋_GB2312"/>
                <w:sz w:val="24"/>
              </w:rPr>
              <w:t>。</w:t>
            </w:r>
          </w:p>
        </w:tc>
        <w:tc>
          <w:tcPr>
            <w:tcW w:w="542" w:type="dxa"/>
            <w:vAlign w:val="center"/>
          </w:tcPr>
          <w:p>
            <w:pPr>
              <w:spacing w:line="240" w:lineRule="exact"/>
              <w:jc w:val="center"/>
              <w:rPr>
                <w:rFonts w:eastAsia="仿宋_GB2312"/>
                <w:sz w:val="24"/>
              </w:rPr>
            </w:pPr>
            <w:r>
              <w:rPr>
                <w:rFonts w:eastAsia="仿宋_GB2312"/>
                <w:sz w:val="24"/>
              </w:rPr>
              <w:t>5</w:t>
            </w:r>
          </w:p>
        </w:tc>
        <w:tc>
          <w:tcPr>
            <w:tcW w:w="651" w:type="dxa"/>
            <w:vAlign w:val="top"/>
          </w:tcPr>
          <w:p>
            <w:pPr>
              <w:spacing w:line="240" w:lineRule="exact"/>
              <w:jc w:val="left"/>
              <w:rPr>
                <w:rFonts w:eastAsia="仿宋_GB2312"/>
                <w:sz w:val="24"/>
              </w:rPr>
            </w:pPr>
          </w:p>
        </w:tc>
        <w:tc>
          <w:tcPr>
            <w:tcW w:w="910" w:type="dxa"/>
            <w:vAlign w:val="top"/>
          </w:tcPr>
          <w:p>
            <w:pPr>
              <w:spacing w:line="240" w:lineRule="exact"/>
              <w:jc w:val="left"/>
              <w:rPr>
                <w:rFonts w:eastAsia="仿宋_GB2312"/>
                <w:sz w:val="24"/>
              </w:rPr>
            </w:pPr>
          </w:p>
        </w:tc>
        <w:tc>
          <w:tcPr>
            <w:tcW w:w="770" w:type="dxa"/>
            <w:vAlign w:val="top"/>
          </w:tcPr>
          <w:p>
            <w:pPr>
              <w:spacing w:line="24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9" w:hRule="atLeast"/>
          <w:jc w:val="center"/>
        </w:trPr>
        <w:tc>
          <w:tcPr>
            <w:tcW w:w="1715" w:type="dxa"/>
            <w:vMerge w:val="continue"/>
            <w:vAlign w:val="center"/>
          </w:tcPr>
          <w:p>
            <w:pPr>
              <w:spacing w:line="240" w:lineRule="exact"/>
              <w:jc w:val="center"/>
              <w:rPr>
                <w:rFonts w:eastAsia="仿宋_GB2312"/>
                <w:sz w:val="24"/>
              </w:rPr>
            </w:pPr>
          </w:p>
        </w:tc>
        <w:tc>
          <w:tcPr>
            <w:tcW w:w="5032" w:type="dxa"/>
            <w:vAlign w:val="center"/>
          </w:tcPr>
          <w:p>
            <w:pPr>
              <w:widowControl/>
              <w:spacing w:line="360" w:lineRule="exact"/>
              <w:jc w:val="left"/>
              <w:rPr>
                <w:rFonts w:hint="eastAsia" w:ascii="仿宋_GB2312" w:eastAsia="仿宋_GB2312"/>
                <w:kern w:val="0"/>
                <w:sz w:val="24"/>
              </w:rPr>
            </w:pPr>
            <w:r>
              <w:rPr>
                <w:rFonts w:hint="eastAsia" w:ascii="仿宋_GB2312" w:eastAsia="仿宋_GB2312"/>
                <w:kern w:val="0"/>
                <w:sz w:val="24"/>
              </w:rPr>
              <w:t>有签订或参与行业性签订补充工伤、或补充医疗、或补充养老及或职工福利、或教育培训、或休息休假等其他专项集体合同（加3分）。</w:t>
            </w:r>
          </w:p>
        </w:tc>
        <w:tc>
          <w:tcPr>
            <w:tcW w:w="542" w:type="dxa"/>
            <w:vAlign w:val="center"/>
          </w:tcPr>
          <w:p>
            <w:pPr>
              <w:widowControl/>
              <w:spacing w:line="400" w:lineRule="exact"/>
              <w:jc w:val="center"/>
              <w:rPr>
                <w:rFonts w:eastAsia="仿宋_GB2312"/>
                <w:kern w:val="0"/>
                <w:sz w:val="24"/>
              </w:rPr>
            </w:pPr>
            <w:r>
              <w:rPr>
                <w:rFonts w:hint="eastAsia" w:eastAsia="仿宋_GB2312"/>
                <w:kern w:val="0"/>
                <w:sz w:val="24"/>
              </w:rPr>
              <w:t>3</w:t>
            </w:r>
          </w:p>
        </w:tc>
        <w:tc>
          <w:tcPr>
            <w:tcW w:w="651" w:type="dxa"/>
            <w:vAlign w:val="top"/>
          </w:tcPr>
          <w:p>
            <w:pPr>
              <w:spacing w:line="240" w:lineRule="exact"/>
              <w:jc w:val="left"/>
              <w:rPr>
                <w:rFonts w:eastAsia="仿宋_GB2312"/>
                <w:sz w:val="24"/>
              </w:rPr>
            </w:pPr>
          </w:p>
        </w:tc>
        <w:tc>
          <w:tcPr>
            <w:tcW w:w="910" w:type="dxa"/>
            <w:vAlign w:val="top"/>
          </w:tcPr>
          <w:p>
            <w:pPr>
              <w:spacing w:line="240" w:lineRule="exact"/>
              <w:jc w:val="left"/>
              <w:rPr>
                <w:rFonts w:eastAsia="仿宋_GB2312"/>
                <w:sz w:val="24"/>
              </w:rPr>
            </w:pPr>
          </w:p>
        </w:tc>
        <w:tc>
          <w:tcPr>
            <w:tcW w:w="770" w:type="dxa"/>
            <w:vAlign w:val="top"/>
          </w:tcPr>
          <w:p>
            <w:pPr>
              <w:spacing w:line="24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jc w:val="center"/>
        </w:trPr>
        <w:tc>
          <w:tcPr>
            <w:tcW w:w="1715" w:type="dxa"/>
            <w:vMerge w:val="continue"/>
            <w:vAlign w:val="center"/>
          </w:tcPr>
          <w:p>
            <w:pPr>
              <w:spacing w:line="240" w:lineRule="exact"/>
              <w:jc w:val="center"/>
              <w:rPr>
                <w:rFonts w:eastAsia="仿宋_GB2312"/>
                <w:sz w:val="24"/>
              </w:rPr>
            </w:pPr>
          </w:p>
        </w:tc>
        <w:tc>
          <w:tcPr>
            <w:tcW w:w="5032" w:type="dxa"/>
            <w:vAlign w:val="center"/>
          </w:tcPr>
          <w:p>
            <w:pPr>
              <w:spacing w:line="240" w:lineRule="exact"/>
              <w:rPr>
                <w:rFonts w:eastAsia="仿宋_GB2312"/>
                <w:sz w:val="24"/>
              </w:rPr>
            </w:pPr>
            <w:r>
              <w:rPr>
                <w:rFonts w:eastAsia="仿宋_GB2312"/>
                <w:kern w:val="0"/>
                <w:sz w:val="24"/>
              </w:rPr>
              <w:t>认真贯彻落实上级工会布置的其他工作任务和要求。(区</w:t>
            </w:r>
            <w:r>
              <w:rPr>
                <w:rFonts w:hint="eastAsia" w:eastAsia="仿宋_GB2312"/>
                <w:kern w:val="0"/>
                <w:sz w:val="24"/>
              </w:rPr>
              <w:t>总</w:t>
            </w:r>
            <w:r>
              <w:rPr>
                <w:rFonts w:eastAsia="仿宋_GB2312"/>
                <w:kern w:val="0"/>
                <w:sz w:val="24"/>
              </w:rPr>
              <w:t>、产业工</w:t>
            </w:r>
            <w:r>
              <w:rPr>
                <w:rFonts w:hint="eastAsia" w:eastAsia="仿宋_GB2312"/>
                <w:kern w:val="0"/>
                <w:sz w:val="24"/>
              </w:rPr>
              <w:t>（联）</w:t>
            </w:r>
            <w:r>
              <w:rPr>
                <w:rFonts w:eastAsia="仿宋_GB2312"/>
                <w:kern w:val="0"/>
                <w:sz w:val="24"/>
              </w:rPr>
              <w:t>会自行设定内容)</w:t>
            </w:r>
          </w:p>
        </w:tc>
        <w:tc>
          <w:tcPr>
            <w:tcW w:w="542" w:type="dxa"/>
            <w:vAlign w:val="center"/>
          </w:tcPr>
          <w:p>
            <w:pPr>
              <w:spacing w:line="240" w:lineRule="exact"/>
              <w:jc w:val="center"/>
              <w:rPr>
                <w:rFonts w:eastAsia="仿宋_GB2312"/>
                <w:sz w:val="24"/>
              </w:rPr>
            </w:pPr>
            <w:r>
              <w:rPr>
                <w:rFonts w:eastAsia="仿宋_GB2312"/>
                <w:sz w:val="24"/>
              </w:rPr>
              <w:t>10</w:t>
            </w:r>
          </w:p>
        </w:tc>
        <w:tc>
          <w:tcPr>
            <w:tcW w:w="651" w:type="dxa"/>
            <w:vAlign w:val="top"/>
          </w:tcPr>
          <w:p>
            <w:pPr>
              <w:spacing w:line="240" w:lineRule="exact"/>
              <w:jc w:val="left"/>
              <w:rPr>
                <w:rFonts w:eastAsia="仿宋_GB2312"/>
                <w:sz w:val="24"/>
              </w:rPr>
            </w:pPr>
          </w:p>
        </w:tc>
        <w:tc>
          <w:tcPr>
            <w:tcW w:w="910" w:type="dxa"/>
            <w:vAlign w:val="top"/>
          </w:tcPr>
          <w:p>
            <w:pPr>
              <w:spacing w:line="240" w:lineRule="exact"/>
              <w:jc w:val="left"/>
              <w:rPr>
                <w:rFonts w:eastAsia="仿宋_GB2312"/>
                <w:sz w:val="24"/>
              </w:rPr>
            </w:pPr>
          </w:p>
        </w:tc>
        <w:tc>
          <w:tcPr>
            <w:tcW w:w="770" w:type="dxa"/>
            <w:vAlign w:val="top"/>
          </w:tcPr>
          <w:p>
            <w:pPr>
              <w:spacing w:line="24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1715" w:type="dxa"/>
            <w:vAlign w:val="center"/>
          </w:tcPr>
          <w:p>
            <w:pPr>
              <w:spacing w:line="240" w:lineRule="exact"/>
              <w:jc w:val="center"/>
              <w:rPr>
                <w:rFonts w:eastAsia="仿宋_GB2312"/>
                <w:sz w:val="24"/>
              </w:rPr>
            </w:pPr>
            <w:r>
              <w:rPr>
                <w:rFonts w:eastAsia="仿宋_GB2312"/>
                <w:sz w:val="24"/>
              </w:rPr>
              <w:t>考评总分</w:t>
            </w:r>
          </w:p>
        </w:tc>
        <w:tc>
          <w:tcPr>
            <w:tcW w:w="5032" w:type="dxa"/>
            <w:vAlign w:val="center"/>
          </w:tcPr>
          <w:p>
            <w:pPr>
              <w:spacing w:line="240" w:lineRule="exact"/>
              <w:rPr>
                <w:rFonts w:eastAsia="仿宋_GB2312"/>
                <w:sz w:val="24"/>
              </w:rPr>
            </w:pPr>
            <w:r>
              <w:rPr>
                <w:rFonts w:hint="eastAsia" w:ascii="仿宋_GB2312" w:eastAsia="仿宋_GB2312"/>
                <w:kern w:val="0"/>
                <w:sz w:val="24"/>
              </w:rPr>
              <w:t>达标需80分以上，创优需90分以上具备参评资格。</w:t>
            </w:r>
          </w:p>
        </w:tc>
        <w:tc>
          <w:tcPr>
            <w:tcW w:w="542" w:type="dxa"/>
            <w:vAlign w:val="center"/>
          </w:tcPr>
          <w:p>
            <w:pPr>
              <w:spacing w:line="240" w:lineRule="exact"/>
              <w:jc w:val="center"/>
              <w:rPr>
                <w:rFonts w:eastAsia="仿宋_GB2312"/>
                <w:spacing w:val="-12"/>
                <w:sz w:val="24"/>
              </w:rPr>
            </w:pPr>
            <w:r>
              <w:rPr>
                <w:rFonts w:eastAsia="仿宋_GB2312"/>
                <w:spacing w:val="-12"/>
                <w:sz w:val="24"/>
              </w:rPr>
              <w:t>12</w:t>
            </w:r>
            <w:r>
              <w:rPr>
                <w:rFonts w:hint="eastAsia" w:eastAsia="仿宋_GB2312"/>
                <w:spacing w:val="-12"/>
                <w:sz w:val="24"/>
              </w:rPr>
              <w:t>5</w:t>
            </w:r>
          </w:p>
        </w:tc>
        <w:tc>
          <w:tcPr>
            <w:tcW w:w="651" w:type="dxa"/>
            <w:vAlign w:val="top"/>
          </w:tcPr>
          <w:p>
            <w:pPr>
              <w:spacing w:line="240" w:lineRule="exact"/>
              <w:jc w:val="left"/>
              <w:rPr>
                <w:rFonts w:eastAsia="仿宋_GB2312"/>
                <w:sz w:val="24"/>
              </w:rPr>
            </w:pPr>
          </w:p>
        </w:tc>
        <w:tc>
          <w:tcPr>
            <w:tcW w:w="910" w:type="dxa"/>
            <w:vAlign w:val="top"/>
          </w:tcPr>
          <w:p>
            <w:pPr>
              <w:spacing w:line="240" w:lineRule="exact"/>
              <w:jc w:val="left"/>
              <w:rPr>
                <w:rFonts w:eastAsia="仿宋_GB2312"/>
                <w:sz w:val="24"/>
              </w:rPr>
            </w:pPr>
          </w:p>
        </w:tc>
        <w:tc>
          <w:tcPr>
            <w:tcW w:w="770" w:type="dxa"/>
            <w:vAlign w:val="top"/>
          </w:tcPr>
          <w:p>
            <w:pPr>
              <w:spacing w:line="240" w:lineRule="exact"/>
              <w:rPr>
                <w:rFonts w:eastAsia="仿宋_GB2312"/>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564" w:hRule="atLeast"/>
          <w:jc w:val="center"/>
        </w:trPr>
        <w:tc>
          <w:tcPr>
            <w:tcW w:w="6747" w:type="dxa"/>
            <w:gridSpan w:val="2"/>
            <w:tcBorders>
              <w:top w:val="nil"/>
              <w:left w:val="single" w:color="auto" w:sz="4" w:space="0"/>
              <w:bottom w:val="single" w:color="auto" w:sz="4" w:space="0"/>
              <w:right w:val="single" w:color="auto" w:sz="4" w:space="0"/>
            </w:tcBorders>
            <w:vAlign w:val="center"/>
          </w:tcPr>
          <w:p>
            <w:pPr>
              <w:pStyle w:val="7"/>
              <w:spacing w:line="320" w:lineRule="exact"/>
              <w:ind w:firstLine="0"/>
              <w:rPr>
                <w:rFonts w:eastAsia="仿宋_GB2312"/>
                <w:color w:val="auto"/>
                <w:sz w:val="24"/>
                <w:szCs w:val="24"/>
              </w:rPr>
            </w:pPr>
            <w:r>
              <w:rPr>
                <w:rFonts w:eastAsia="仿宋_GB2312"/>
                <w:color w:val="auto"/>
                <w:sz w:val="24"/>
                <w:szCs w:val="24"/>
              </w:rPr>
              <w:t>会员评家满意率：由本单位工会采用调查表的形式，就会员对工会工作和工会主席是否满意进行书面测评：</w:t>
            </w:r>
          </w:p>
          <w:p>
            <w:pPr>
              <w:pStyle w:val="7"/>
              <w:spacing w:line="320" w:lineRule="exact"/>
              <w:ind w:firstLine="0"/>
              <w:rPr>
                <w:rFonts w:eastAsia="仿宋_GB2312"/>
                <w:color w:val="auto"/>
                <w:sz w:val="24"/>
                <w:szCs w:val="24"/>
              </w:rPr>
            </w:pPr>
            <w:r>
              <w:rPr>
                <w:rFonts w:eastAsia="仿宋_GB2312"/>
                <w:color w:val="auto"/>
                <w:sz w:val="24"/>
                <w:szCs w:val="24"/>
              </w:rPr>
              <w:t>1、会员（代表）大会评议满意率达90%以上；</w:t>
            </w:r>
          </w:p>
          <w:p>
            <w:pPr>
              <w:widowControl/>
              <w:spacing w:line="320" w:lineRule="exact"/>
              <w:jc w:val="left"/>
              <w:rPr>
                <w:rFonts w:hint="eastAsia" w:eastAsia="仿宋_GB2312"/>
                <w:kern w:val="0"/>
                <w:sz w:val="24"/>
              </w:rPr>
            </w:pPr>
            <w:r>
              <w:rPr>
                <w:rFonts w:eastAsia="仿宋_GB2312"/>
                <w:sz w:val="24"/>
              </w:rPr>
              <w:t>2、职工300人以上的单位，除会员代表之外的其他职工另抽查10%，满意率应达90%以上</w:t>
            </w:r>
            <w:r>
              <w:rPr>
                <w:rFonts w:eastAsia="仿宋_GB2312"/>
                <w:kern w:val="0"/>
                <w:sz w:val="24"/>
              </w:rPr>
              <w:t>（满意率须达90%以上）</w:t>
            </w:r>
            <w:r>
              <w:rPr>
                <w:rFonts w:hint="eastAsia" w:eastAsia="仿宋_GB2312"/>
                <w:kern w:val="0"/>
                <w:sz w:val="24"/>
              </w:rPr>
              <w:t>。</w:t>
            </w:r>
          </w:p>
        </w:tc>
        <w:tc>
          <w:tcPr>
            <w:tcW w:w="2873" w:type="dxa"/>
            <w:gridSpan w:val="4"/>
            <w:tcBorders>
              <w:top w:val="single" w:color="auto" w:sz="4" w:space="0"/>
              <w:left w:val="nil"/>
              <w:bottom w:val="single" w:color="auto" w:sz="4" w:space="0"/>
              <w:right w:val="single" w:color="auto" w:sz="4" w:space="0"/>
            </w:tcBorders>
            <w:vAlign w:val="center"/>
          </w:tcPr>
          <w:p>
            <w:pPr>
              <w:widowControl/>
              <w:spacing w:line="400" w:lineRule="exact"/>
              <w:jc w:val="left"/>
              <w:rPr>
                <w:rFonts w:hint="eastAsia" w:eastAsia="仿宋_GB2312"/>
                <w:bCs/>
                <w:kern w:val="0"/>
                <w:sz w:val="24"/>
              </w:rPr>
            </w:pPr>
            <w:r>
              <w:rPr>
                <w:rFonts w:eastAsia="仿宋_GB2312"/>
                <w:bCs/>
                <w:kern w:val="0"/>
                <w:sz w:val="24"/>
              </w:rPr>
              <w:t>会员数</w:t>
            </w:r>
            <w:r>
              <w:rPr>
                <w:rFonts w:eastAsia="仿宋_GB2312"/>
                <w:bCs/>
                <w:kern w:val="0"/>
                <w:sz w:val="24"/>
                <w:u w:val="single"/>
              </w:rPr>
              <w:t xml:space="preserve">  </w:t>
            </w:r>
            <w:r>
              <w:rPr>
                <w:rFonts w:hint="eastAsia" w:eastAsia="仿宋_GB2312"/>
                <w:bCs/>
                <w:kern w:val="0"/>
                <w:sz w:val="24"/>
                <w:u w:val="single"/>
              </w:rPr>
              <w:t xml:space="preserve"> </w:t>
            </w:r>
            <w:r>
              <w:rPr>
                <w:rFonts w:eastAsia="仿宋_GB2312"/>
                <w:bCs/>
                <w:kern w:val="0"/>
                <w:sz w:val="24"/>
                <w:u w:val="single"/>
              </w:rPr>
              <w:t xml:space="preserve">    </w:t>
            </w:r>
            <w:r>
              <w:rPr>
                <w:rFonts w:eastAsia="仿宋_GB2312"/>
                <w:bCs/>
                <w:kern w:val="0"/>
                <w:sz w:val="24"/>
              </w:rPr>
              <w:t>人，</w:t>
            </w:r>
          </w:p>
          <w:p>
            <w:pPr>
              <w:widowControl/>
              <w:spacing w:line="400" w:lineRule="exact"/>
              <w:jc w:val="left"/>
              <w:rPr>
                <w:rFonts w:hint="eastAsia" w:eastAsia="仿宋_GB2312"/>
                <w:bCs/>
                <w:kern w:val="0"/>
                <w:sz w:val="24"/>
              </w:rPr>
            </w:pPr>
            <w:r>
              <w:rPr>
                <w:rFonts w:eastAsia="仿宋_GB2312"/>
                <w:bCs/>
                <w:kern w:val="0"/>
                <w:sz w:val="24"/>
              </w:rPr>
              <w:t>调  查</w:t>
            </w:r>
            <w:r>
              <w:rPr>
                <w:rFonts w:eastAsia="仿宋_GB2312"/>
                <w:bCs/>
                <w:kern w:val="0"/>
                <w:sz w:val="24"/>
                <w:u w:val="single"/>
              </w:rPr>
              <w:t xml:space="preserve">    </w:t>
            </w:r>
            <w:r>
              <w:rPr>
                <w:rFonts w:hint="eastAsia" w:eastAsia="仿宋_GB2312"/>
                <w:bCs/>
                <w:kern w:val="0"/>
                <w:sz w:val="24"/>
                <w:u w:val="single"/>
              </w:rPr>
              <w:t xml:space="preserve"> </w:t>
            </w:r>
            <w:r>
              <w:rPr>
                <w:rFonts w:eastAsia="仿宋_GB2312"/>
                <w:bCs/>
                <w:kern w:val="0"/>
                <w:sz w:val="24"/>
                <w:u w:val="single"/>
              </w:rPr>
              <w:t xml:space="preserve">  </w:t>
            </w:r>
            <w:r>
              <w:rPr>
                <w:rFonts w:eastAsia="仿宋_GB2312"/>
                <w:bCs/>
                <w:kern w:val="0"/>
                <w:sz w:val="24"/>
              </w:rPr>
              <w:t>人，           建家工作满意率</w:t>
            </w:r>
            <w:r>
              <w:rPr>
                <w:rFonts w:eastAsia="仿宋_GB2312"/>
                <w:bCs/>
                <w:kern w:val="0"/>
                <w:sz w:val="24"/>
                <w:u w:val="single"/>
              </w:rPr>
              <w:t xml:space="preserve"> </w:t>
            </w:r>
            <w:r>
              <w:rPr>
                <w:rFonts w:hint="eastAsia" w:eastAsia="仿宋_GB2312"/>
                <w:bCs/>
                <w:kern w:val="0"/>
                <w:sz w:val="24"/>
                <w:u w:val="single"/>
              </w:rPr>
              <w:t xml:space="preserve">   </w:t>
            </w:r>
            <w:r>
              <w:rPr>
                <w:rFonts w:eastAsia="仿宋_GB2312"/>
                <w:bCs/>
                <w:kern w:val="0"/>
                <w:sz w:val="24"/>
                <w:u w:val="single"/>
              </w:rPr>
              <w:t xml:space="preserve">  </w:t>
            </w:r>
            <w:r>
              <w:rPr>
                <w:rFonts w:eastAsia="仿宋_GB2312"/>
                <w:bCs/>
                <w:kern w:val="0"/>
                <w:sz w:val="24"/>
              </w:rPr>
              <w:t>%</w:t>
            </w:r>
          </w:p>
          <w:p>
            <w:pPr>
              <w:widowControl/>
              <w:spacing w:line="400" w:lineRule="exact"/>
              <w:jc w:val="left"/>
              <w:rPr>
                <w:rFonts w:eastAsia="仿宋_GB2312"/>
                <w:bCs/>
                <w:kern w:val="0"/>
                <w:sz w:val="24"/>
              </w:rPr>
            </w:pPr>
            <w:r>
              <w:rPr>
                <w:rFonts w:eastAsia="仿宋_GB2312"/>
                <w:bCs/>
                <w:kern w:val="0"/>
                <w:sz w:val="24"/>
              </w:rPr>
              <w:t>工会主席满意率</w:t>
            </w:r>
            <w:r>
              <w:rPr>
                <w:rFonts w:eastAsia="仿宋_GB2312"/>
                <w:bCs/>
                <w:kern w:val="0"/>
                <w:sz w:val="24"/>
                <w:u w:val="single"/>
              </w:rPr>
              <w:t xml:space="preserve"> </w:t>
            </w:r>
            <w:r>
              <w:rPr>
                <w:rFonts w:hint="eastAsia" w:eastAsia="仿宋_GB2312"/>
                <w:bCs/>
                <w:kern w:val="0"/>
                <w:sz w:val="24"/>
                <w:u w:val="single"/>
              </w:rPr>
              <w:t xml:space="preserve">   </w:t>
            </w:r>
            <w:r>
              <w:rPr>
                <w:rFonts w:eastAsia="仿宋_GB2312"/>
                <w:bCs/>
                <w:kern w:val="0"/>
                <w:sz w:val="24"/>
                <w:u w:val="single"/>
              </w:rPr>
              <w:t xml:space="preserve">  </w:t>
            </w:r>
            <w:r>
              <w:rPr>
                <w:rFonts w:eastAsia="仿宋_GB2312"/>
                <w:bCs/>
                <w:kern w:val="0"/>
                <w:sz w:val="24"/>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665" w:hRule="atLeast"/>
          <w:jc w:val="center"/>
        </w:trPr>
        <w:tc>
          <w:tcPr>
            <w:tcW w:w="6747" w:type="dxa"/>
            <w:gridSpan w:val="2"/>
            <w:tcBorders>
              <w:top w:val="nil"/>
              <w:left w:val="single" w:color="auto" w:sz="4" w:space="0"/>
              <w:bottom w:val="single" w:color="auto" w:sz="4" w:space="0"/>
              <w:right w:val="single" w:color="auto" w:sz="4" w:space="0"/>
            </w:tcBorders>
            <w:vAlign w:val="center"/>
          </w:tcPr>
          <w:p>
            <w:pPr>
              <w:widowControl/>
              <w:spacing w:line="400" w:lineRule="exact"/>
              <w:jc w:val="left"/>
              <w:rPr>
                <w:rFonts w:eastAsia="仿宋_GB2312"/>
                <w:spacing w:val="4"/>
                <w:kern w:val="0"/>
                <w:sz w:val="24"/>
              </w:rPr>
            </w:pPr>
            <w:r>
              <w:rPr>
                <w:rFonts w:eastAsia="仿宋_GB2312"/>
                <w:spacing w:val="4"/>
                <w:kern w:val="0"/>
                <w:sz w:val="24"/>
              </w:rPr>
              <w:t>职工入会率：工会会员数须达职工总数的90%以上。</w:t>
            </w:r>
          </w:p>
        </w:tc>
        <w:tc>
          <w:tcPr>
            <w:tcW w:w="2873" w:type="dxa"/>
            <w:gridSpan w:val="4"/>
            <w:tcBorders>
              <w:top w:val="single" w:color="auto" w:sz="4" w:space="0"/>
              <w:left w:val="nil"/>
              <w:bottom w:val="single" w:color="auto" w:sz="4" w:space="0"/>
              <w:right w:val="single" w:color="auto" w:sz="4" w:space="0"/>
            </w:tcBorders>
            <w:vAlign w:val="center"/>
          </w:tcPr>
          <w:p>
            <w:pPr>
              <w:widowControl/>
              <w:spacing w:line="400" w:lineRule="exact"/>
              <w:jc w:val="center"/>
              <w:rPr>
                <w:rFonts w:eastAsia="仿宋_GB2312"/>
                <w:kern w:val="0"/>
                <w:sz w:val="28"/>
                <w:szCs w:val="28"/>
              </w:rPr>
            </w:pPr>
            <w:r>
              <w:rPr>
                <w:rFonts w:eastAsia="仿宋_GB2312"/>
                <w:kern w:val="0"/>
                <w:sz w:val="28"/>
                <w:szCs w:val="28"/>
              </w:rPr>
              <w:t xml:space="preserve">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762" w:hRule="atLeast"/>
          <w:jc w:val="center"/>
        </w:trPr>
        <w:tc>
          <w:tcPr>
            <w:tcW w:w="9620" w:type="dxa"/>
            <w:gridSpan w:val="6"/>
            <w:tcBorders>
              <w:top w:val="single" w:color="auto" w:sz="4" w:space="0"/>
              <w:left w:val="single" w:color="auto" w:sz="4" w:space="0"/>
              <w:bottom w:val="single" w:color="auto" w:sz="4" w:space="0"/>
              <w:right w:val="single" w:color="000000" w:sz="4" w:space="0"/>
            </w:tcBorders>
            <w:vAlign w:val="top"/>
          </w:tcPr>
          <w:p>
            <w:pPr>
              <w:widowControl/>
              <w:spacing w:line="400" w:lineRule="exact"/>
              <w:jc w:val="left"/>
              <w:rPr>
                <w:rFonts w:eastAsia="仿宋_GB2312"/>
                <w:bCs/>
                <w:kern w:val="0"/>
                <w:sz w:val="24"/>
              </w:rPr>
            </w:pPr>
            <w:r>
              <w:rPr>
                <w:rFonts w:hint="eastAsia" w:eastAsia="仿宋_GB2312"/>
                <w:bCs/>
                <w:kern w:val="0"/>
                <w:sz w:val="24"/>
              </w:rPr>
              <w:t>上级</w:t>
            </w:r>
            <w:r>
              <w:rPr>
                <w:rFonts w:eastAsia="仿宋_GB2312"/>
                <w:bCs/>
                <w:kern w:val="0"/>
                <w:sz w:val="24"/>
              </w:rPr>
              <w:t>工会考评意见：</w:t>
            </w:r>
          </w:p>
          <w:p>
            <w:pPr>
              <w:widowControl/>
              <w:spacing w:line="400" w:lineRule="exact"/>
              <w:ind w:left="9632" w:hanging="9632" w:hangingChars="3440"/>
              <w:jc w:val="center"/>
              <w:rPr>
                <w:rFonts w:eastAsia="仿宋_GB2312"/>
                <w:bCs/>
                <w:kern w:val="0"/>
                <w:sz w:val="28"/>
                <w:szCs w:val="28"/>
              </w:rPr>
            </w:pPr>
            <w:r>
              <w:rPr>
                <w:rFonts w:eastAsia="仿宋_GB2312"/>
                <w:bCs/>
                <w:kern w:val="0"/>
                <w:sz w:val="28"/>
                <w:szCs w:val="28"/>
              </w:rPr>
              <w:t xml:space="preserve">            </w:t>
            </w:r>
          </w:p>
          <w:p>
            <w:pPr>
              <w:widowControl/>
              <w:spacing w:line="400" w:lineRule="exact"/>
              <w:jc w:val="left"/>
              <w:rPr>
                <w:rFonts w:eastAsia="仿宋_GB2312"/>
                <w:bCs/>
                <w:kern w:val="0"/>
                <w:sz w:val="28"/>
                <w:szCs w:val="28"/>
              </w:rPr>
            </w:pPr>
          </w:p>
          <w:p>
            <w:pPr>
              <w:widowControl/>
              <w:spacing w:line="400" w:lineRule="exact"/>
              <w:jc w:val="left"/>
              <w:rPr>
                <w:rFonts w:eastAsia="仿宋_GB2312"/>
                <w:bCs/>
                <w:kern w:val="0"/>
                <w:sz w:val="28"/>
                <w:szCs w:val="28"/>
              </w:rPr>
            </w:pPr>
          </w:p>
          <w:p>
            <w:pPr>
              <w:spacing w:line="400" w:lineRule="exact"/>
              <w:ind w:right="280"/>
              <w:jc w:val="right"/>
              <w:rPr>
                <w:rFonts w:eastAsia="仿宋_GB2312"/>
                <w:bCs/>
                <w:kern w:val="0"/>
                <w:sz w:val="28"/>
                <w:szCs w:val="28"/>
              </w:rPr>
            </w:pPr>
            <w:r>
              <w:rPr>
                <w:rFonts w:eastAsia="仿宋_GB2312"/>
                <w:bCs/>
                <w:kern w:val="0"/>
                <w:sz w:val="28"/>
                <w:szCs w:val="28"/>
              </w:rPr>
              <w:t>年   月   日</w:t>
            </w:r>
          </w:p>
        </w:tc>
      </w:tr>
    </w:tbl>
    <w:p>
      <w:pPr>
        <w:pStyle w:val="5"/>
        <w:spacing w:line="100" w:lineRule="exact"/>
        <w:rPr>
          <w:rFonts w:hint="eastAsia" w:eastAsia="仿宋_GB2312"/>
          <w:sz w:val="24"/>
        </w:rPr>
      </w:pPr>
    </w:p>
    <w:p>
      <w:pPr>
        <w:pStyle w:val="5"/>
        <w:spacing w:line="320" w:lineRule="exact"/>
        <w:rPr>
          <w:rFonts w:eastAsia="仿宋_GB2312"/>
          <w:sz w:val="24"/>
        </w:rPr>
      </w:pPr>
      <w:r>
        <w:rPr>
          <w:rFonts w:eastAsia="仿宋_GB2312"/>
          <w:sz w:val="24"/>
        </w:rPr>
        <w:t>解释：</w:t>
      </w:r>
    </w:p>
    <w:p>
      <w:pPr>
        <w:pStyle w:val="5"/>
        <w:spacing w:line="320" w:lineRule="exact"/>
        <w:ind w:right="-277" w:rightChars="-132"/>
        <w:rPr>
          <w:rFonts w:eastAsia="仿宋_GB2312"/>
          <w:sz w:val="24"/>
        </w:rPr>
      </w:pPr>
      <w:r>
        <w:rPr>
          <w:rFonts w:eastAsia="仿宋_GB2312"/>
          <w:sz w:val="24"/>
        </w:rPr>
        <w:t xml:space="preserve">    1、“五必报”：（1）上级有关部门的重大决策、重要会议、文件的贯彻情况必报；（2）各级党、政、工有关教育、教职工工作新出台的政策法规落实情况必报；（3）教职工思想动态、工作和生活中存在的突出问题和困难必报；（4）教育工会年终工作总结、年初工作计划及重要活动情况必报；（5）突发性重大事件和恶性事故及侵犯教职工合法权益的案件必报。</w:t>
      </w:r>
    </w:p>
    <w:p>
      <w:pPr>
        <w:pStyle w:val="5"/>
        <w:spacing w:line="320" w:lineRule="exact"/>
        <w:rPr>
          <w:rFonts w:eastAsia="仿宋_GB2312"/>
          <w:sz w:val="24"/>
        </w:rPr>
      </w:pPr>
      <w:r>
        <w:rPr>
          <w:rFonts w:eastAsia="仿宋_GB2312"/>
          <w:sz w:val="24"/>
        </w:rPr>
        <w:t xml:space="preserve">    2、“五期”保健：女教职工的经期、妊期、产期、哺乳期、更年期的保健。</w:t>
      </w:r>
    </w:p>
    <w:p>
      <w:pPr/>
      <w:r>
        <w:rPr>
          <w:rFonts w:eastAsia="仿宋_GB2312"/>
          <w:sz w:val="24"/>
        </w:rPr>
        <w:t>3、“五必访”：教职工生病住院、家庭纠纷、思想情绪波动、亲属死亡、办喜事必访。</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楷体_GB2312">
    <w:altName w:val="楷体"/>
    <w:panose1 w:val="02010609030101010101"/>
    <w:charset w:val="86"/>
    <w:family w:val="swiss"/>
    <w:pitch w:val="default"/>
    <w:sig w:usb0="00000000" w:usb1="00000000" w:usb2="00000010" w:usb3="00000000" w:csb0="00040000" w:csb1="00000000"/>
  </w:font>
  <w:font w:name="仿宋_GB2312">
    <w:altName w:val="仿宋"/>
    <w:panose1 w:val="02010609030101010101"/>
    <w:charset w:val="86"/>
    <w:family w:val="swiss"/>
    <w:pitch w:val="default"/>
    <w:sig w:usb0="00000000" w:usb1="00000000" w:usb2="00000010" w:usb3="00000000" w:csb0="00040000" w:csb1="00000000"/>
  </w:font>
  <w:font w:name="Verdana">
    <w:panose1 w:val="020B0604030504040204"/>
    <w:charset w:val="00"/>
    <w:family w:val="decorative"/>
    <w:pitch w:val="default"/>
    <w:sig w:usb0="A10006FF" w:usb1="4000205B" w:usb2="00000010"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swiss"/>
    <w:pitch w:val="default"/>
    <w:sig w:usb0="800002BF" w:usb1="38CF7CFA" w:usb2="00000016" w:usb3="00000000" w:csb0="00040001" w:csb1="00000000"/>
  </w:font>
  <w:font w:name="Dotum">
    <w:panose1 w:val="020B0600000101010101"/>
    <w:charset w:val="81"/>
    <w:family w:val="decorative"/>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script"/>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微软雅黑">
    <w:panose1 w:val="020B0503020204020204"/>
    <w:charset w:val="86"/>
    <w:family w:val="script"/>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55053400">
    <w:nsid w:val="03480C58"/>
    <w:multiLevelType w:val="multilevel"/>
    <w:tmpl w:val="03480C58"/>
    <w:lvl w:ilvl="0" w:tentative="1">
      <w:start w:val="2"/>
      <w:numFmt w:val="decimal"/>
      <w:lvlText w:val="%1、"/>
      <w:lvlJc w:val="left"/>
      <w:pPr>
        <w:tabs>
          <w:tab w:val="left" w:pos="360"/>
        </w:tabs>
        <w:ind w:left="360" w:hanging="36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num w:numId="1">
    <w:abstractNumId w:val="5505340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6F1AB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正文 New"/>
    <w:qFormat/>
    <w:uiPriority w:val="0"/>
    <w:pPr>
      <w:widowControl w:val="0"/>
      <w:jc w:val="both"/>
    </w:pPr>
    <w:rPr>
      <w:rFonts w:eastAsia="楷体_GB2312"/>
      <w:kern w:val="2"/>
      <w:sz w:val="32"/>
      <w:szCs w:val="22"/>
      <w:lang w:val="en-US" w:eastAsia="zh-CN" w:bidi="ar-SA"/>
    </w:rPr>
  </w:style>
  <w:style w:type="paragraph" w:customStyle="1" w:styleId="5">
    <w:name w:val="正文 New New New"/>
    <w:qFormat/>
    <w:uiPriority w:val="0"/>
    <w:pPr>
      <w:widowControl w:val="0"/>
      <w:jc w:val="both"/>
    </w:pPr>
    <w:rPr>
      <w:kern w:val="2"/>
      <w:sz w:val="21"/>
      <w:szCs w:val="22"/>
      <w:lang w:val="en-US" w:eastAsia="zh-CN" w:bidi="ar-SA"/>
    </w:rPr>
  </w:style>
  <w:style w:type="paragraph" w:customStyle="1" w:styleId="6">
    <w:name w:val="正文 New New New New"/>
    <w:uiPriority w:val="0"/>
    <w:pPr>
      <w:widowControl w:val="0"/>
      <w:jc w:val="both"/>
    </w:pPr>
    <w:rPr>
      <w:kern w:val="2"/>
      <w:sz w:val="21"/>
      <w:szCs w:val="22"/>
      <w:lang w:val="en-US" w:eastAsia="zh-CN" w:bidi="ar-SA"/>
    </w:rPr>
  </w:style>
  <w:style w:type="paragraph" w:customStyle="1" w:styleId="7">
    <w:name w:val="ÕýÎÄ"/>
    <w:uiPriority w:val="0"/>
    <w:pPr>
      <w:widowControl w:val="0"/>
      <w:overflowPunct w:val="0"/>
      <w:autoSpaceDE w:val="0"/>
      <w:autoSpaceDN w:val="0"/>
      <w:adjustRightInd w:val="0"/>
      <w:spacing w:line="351" w:lineRule="atLeast"/>
      <w:ind w:firstLine="419"/>
      <w:jc w:val="both"/>
      <w:textAlignment w:val="baseline"/>
    </w:pPr>
    <w:rPr>
      <w:color w:val="000000"/>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2018-08-06T02:42:38Z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