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eastAsia" w:ascii="Times New Roman" w:hAnsi="Times New Roman" w:eastAsia="Times New Roman"/>
          <w:color w:val="2F2D2C"/>
          <w:sz w:val="32"/>
          <w:szCs w:val="22"/>
          <w:lang w:val="zh-CN"/>
        </w:rPr>
      </w:pPr>
      <w:r>
        <w:rPr>
          <w:rFonts w:hint="eastAsia" w:ascii="Times New Roman" w:hAnsi="Times New Roman" w:eastAsia="Times New Roman"/>
          <w:color w:val="2F2D2C"/>
          <w:sz w:val="32"/>
          <w:szCs w:val="22"/>
          <w:lang w:val="zh-CN"/>
        </w:rPr>
        <w:t>附件1</w:t>
      </w:r>
      <w:bookmarkStart w:id="0" w:name="_GoBack"/>
      <w:bookmarkEnd w:id="0"/>
    </w:p>
    <w:p>
      <w:pPr>
        <w:tabs>
          <w:tab w:val="left" w:pos="180"/>
          <w:tab w:val="left" w:pos="5220"/>
        </w:tabs>
        <w:spacing w:line="500" w:lineRule="exact"/>
        <w:jc w:val="center"/>
        <w:rPr>
          <w:rStyle w:val="4"/>
          <w:rFonts w:ascii="方正小标宋简体" w:hAnsi="黑体" w:eastAsia="方正小标宋简体"/>
          <w:spacing w:val="8"/>
          <w:sz w:val="36"/>
          <w:szCs w:val="36"/>
        </w:rPr>
      </w:pPr>
      <w:r>
        <w:rPr>
          <w:rStyle w:val="4"/>
          <w:rFonts w:ascii="方正小标宋简体" w:hAnsi="黑体" w:eastAsia="方正小标宋简体"/>
          <w:sz w:val="36"/>
          <w:szCs w:val="36"/>
        </w:rPr>
        <w:t>202</w:t>
      </w:r>
      <w:r>
        <w:rPr>
          <w:rStyle w:val="4"/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Style w:val="4"/>
          <w:rFonts w:ascii="方正小标宋简体" w:hAnsi="黑体" w:eastAsia="方正小标宋简体"/>
          <w:spacing w:val="8"/>
          <w:sz w:val="36"/>
          <w:szCs w:val="36"/>
        </w:rPr>
        <w:t>年厦门市五一先锋号和五一先锋号</w:t>
      </w:r>
    </w:p>
    <w:p>
      <w:pPr>
        <w:tabs>
          <w:tab w:val="left" w:pos="180"/>
          <w:tab w:val="left" w:pos="5220"/>
        </w:tabs>
        <w:spacing w:line="500" w:lineRule="exact"/>
        <w:jc w:val="center"/>
        <w:rPr>
          <w:rStyle w:val="4"/>
          <w:rFonts w:ascii="方正小标宋简体" w:hAnsi="黑体" w:eastAsia="方正小标宋简体"/>
          <w:spacing w:val="8"/>
          <w:sz w:val="36"/>
          <w:szCs w:val="36"/>
        </w:rPr>
      </w:pPr>
      <w:r>
        <w:rPr>
          <w:rStyle w:val="4"/>
          <w:rFonts w:hint="eastAsia" w:ascii="方正小标宋简体" w:hAnsi="黑体" w:eastAsia="方正小标宋简体"/>
          <w:spacing w:val="8"/>
          <w:sz w:val="36"/>
          <w:szCs w:val="36"/>
          <w:lang w:eastAsia="zh-CN"/>
        </w:rPr>
        <w:t>优胜集体</w:t>
      </w:r>
      <w:r>
        <w:rPr>
          <w:rStyle w:val="4"/>
          <w:rFonts w:ascii="方正小标宋简体" w:hAnsi="黑体" w:eastAsia="方正小标宋简体"/>
          <w:spacing w:val="8"/>
          <w:sz w:val="36"/>
          <w:szCs w:val="36"/>
        </w:rPr>
        <w:t>推荐名额分配表</w:t>
      </w:r>
    </w:p>
    <w:tbl>
      <w:tblPr>
        <w:tblStyle w:val="3"/>
        <w:tblW w:w="9463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5"/>
        <w:gridCol w:w="1378"/>
        <w:gridCol w:w="1381"/>
        <w:gridCol w:w="1378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b/>
                <w:bCs/>
                <w:sz w:val="28"/>
                <w:szCs w:val="28"/>
              </w:rPr>
              <w:t>五一先锋号</w:t>
            </w:r>
          </w:p>
        </w:tc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4"/>
                <w:b/>
                <w:bCs/>
                <w:sz w:val="28"/>
                <w:szCs w:val="28"/>
              </w:rPr>
              <w:t>五一先锋号</w:t>
            </w:r>
            <w:r>
              <w:rPr>
                <w:rStyle w:val="4"/>
                <w:rFonts w:hint="eastAsia"/>
                <w:b/>
                <w:bCs/>
                <w:sz w:val="28"/>
                <w:szCs w:val="28"/>
                <w:lang w:eastAsia="zh-CN"/>
              </w:rPr>
              <w:t>优胜集体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8" w:hRule="atLeast"/>
          <w:jc w:val="center"/>
        </w:trPr>
        <w:tc>
          <w:tcPr>
            <w:tcW w:w="3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b/>
                <w:b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Style w:val="4"/>
                <w:b/>
                <w:bCs/>
                <w:sz w:val="28"/>
                <w:szCs w:val="28"/>
              </w:rPr>
              <w:t>其中非公</w:t>
            </w:r>
            <w:r>
              <w:rPr>
                <w:rStyle w:val="4"/>
                <w:rFonts w:hint="eastAsia"/>
                <w:b/>
                <w:bCs/>
                <w:sz w:val="28"/>
                <w:szCs w:val="28"/>
                <w:lang w:eastAsia="zh-CN"/>
              </w:rPr>
              <w:t>（不少于）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b/>
                <w:bCs/>
                <w:sz w:val="28"/>
                <w:szCs w:val="28"/>
              </w:rPr>
            </w:pPr>
            <w:r>
              <w:rPr>
                <w:rStyle w:val="4"/>
                <w:b/>
                <w:bCs/>
                <w:sz w:val="28"/>
                <w:szCs w:val="28"/>
              </w:rPr>
              <w:t>其中非公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思明区工会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湖里区工会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海沧区工会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集美区工会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同安区工会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翔安区工会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自贸区工会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厦门市机关事业工会联合会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厦门市服务业工会联合会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厦门市制造业工会联合会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教育工会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金融工会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4"/>
                <w:sz w:val="28"/>
                <w:szCs w:val="28"/>
              </w:rPr>
              <w:t>其他</w:t>
            </w:r>
            <w:r>
              <w:rPr>
                <w:rStyle w:val="4"/>
                <w:rFonts w:hint="eastAsia"/>
                <w:sz w:val="28"/>
                <w:szCs w:val="28"/>
                <w:lang w:eastAsia="zh-CN"/>
              </w:rPr>
              <w:t>（重点项目）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合计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485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Style w:val="4"/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　　200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　　20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4"/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tabs>
          <w:tab w:val="left" w:pos="180"/>
          <w:tab w:val="left" w:pos="5220"/>
        </w:tabs>
        <w:spacing w:after="156" w:line="240" w:lineRule="atLeast"/>
        <w:rPr>
          <w:rStyle w:val="4"/>
          <w:rFonts w:asci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3DA2"/>
    <w:rsid w:val="7F8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2022-03-16T09:58:00Z</dcterms:created>
  <dc:creator>DELL</dc:creator>
  <cp:lastModifiedBy>DELL</cp:lastModifiedBy>
  <dcterms:modified xsi:type="dcterms:W3CDTF">2022-03-16T09:58:44Z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